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Информация о подготовке и проведении публичных слушаний по годовому отчету об исполнении республиканского бюджета Республики Мордовия за 2024 год</w:t>
      </w:r>
      <w:r>
        <w:rPr>
          <w:rFonts w:eastAsia="Calibri"/>
          <w:b/>
          <w:szCs w:val="24"/>
          <w:lang w:eastAsia="en-US"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06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6"/>
        <w:gridCol w:w="7076"/>
        <w:gridCol w:w="2768"/>
      </w:tblGrid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Внесение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исполнении республиканского бюджета Республики Мордовия за 2024 год (и об исполнении бюджета Территориального фонда обязательного медицинского страхования Республики Мордовия за 2024 год)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25 апреля 2025 года</w:t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2</w:t>
            </w:r>
          </w:p>
        </w:tc>
        <w:tc>
          <w:tcPr>
            <w:tcW w:w="7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Размещение на сайте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исполнении республиканского бюджета Республики Мордовия за 2024 год (и об исполнении бюджета Территориального фонда обязательного медицинского страхования Республики Мордовия за 2024 год)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28 апреля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https://gsrm.ru/upload/iblock/7be/uopomdzqvjaeq7lahs9y27stn5jzjutm.zip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3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Принятие к рассмотрению проекта закона </w:t>
            </w:r>
            <w:r>
              <w:rPr>
                <w:b w:val="false"/>
                <w:bCs w:val="false"/>
              </w:rPr>
              <w:t>Р</w:t>
            </w:r>
            <w:r>
              <w:rPr>
                <w:b w:val="false"/>
                <w:bCs w:val="false"/>
              </w:rPr>
              <w:t xml:space="preserve">еспублики Мордовия об 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исполнении республиканского бюджета Республики Мордовия за 2024 год (и об исполнении бюджета Территориального фонда обязательного медицинского страхования Республики Мордовия за 2024 год)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30 апреля 2025 года (распоряжение от 30 апреля 2025 года №224-рп)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4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Распоряжение о проведении публичных слушаний по годовому отчету об исполнении республиканского бюджета Республики Мордовия за 2024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5 мая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(распоряжение от 5 мая 2025 года № 232-рп)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5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Проведение публичных слушаний по годовому отчету об исполнении республиканского бюджета Республики Мордовия за 2024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21 мая 2025 год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6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Оформление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2024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23 мая 2025 года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7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Направление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2024 год в Правительство Республики Мордовия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23 мая 2025 года (РК №327-РМ/34 от 23.05.2025г.)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Размещение на сайте Государственного Собрания Республики Мордовия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2024 год в Правительство Республики Мордовия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23 мая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Style w:val="Hyperlink"/>
              </w:rPr>
              <w:t>https://gsrm.ru/public-hearing/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hyperlink r:id="rId2">
              <w:r>
                <w:rPr>
                  <w:rStyle w:val="Hyperlink"/>
                </w:rPr>
                <w:t>https://gsrm.ru/upload/iblock/b80/wxwedaeruhfx35ch2cfkh3cq6hjrp0my.pdf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9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</w:rPr>
              <w:t xml:space="preserve">Рассмотрение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trike w:val="false"/>
                <w:dstrike w:val="false"/>
                <w:szCs w:val="24"/>
                <w:lang w:eastAsia="en-US"/>
              </w:rPr>
              <w:t>исполнении республиканского бюджета Республики Мордовия за 2024 год (и об исполнении бюджета Территориального фонда обязательного медицинского страхования Республики Мордовия за 2024 год)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trike/>
                <w:u w:val="none"/>
              </w:rPr>
            </w:pPr>
            <w:r>
              <w:rPr>
                <w:strike w:val="false"/>
                <w:dstrike w:val="false"/>
                <w:u w:val="none"/>
              </w:rPr>
              <w:t>27 мая 2025 года</w:t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10</w:t>
            </w:r>
          </w:p>
        </w:tc>
        <w:tc>
          <w:tcPr>
            <w:tcW w:w="7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</w:rPr>
              <w:t xml:space="preserve">Заключение Правительства Республики Мордовия на протокол публичных слушаний 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2024 год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23 июня 2025 года (РК № II-01-16/729 от 23.06.2025 г.)</w:t>
            </w:r>
          </w:p>
        </w:tc>
      </w:tr>
    </w:tbl>
    <w:p>
      <w:pPr>
        <w:pStyle w:val="Normal"/>
        <w:widowControl/>
        <w:ind w:hanging="0" w:left="0" w:right="0"/>
        <w:jc w:val="both"/>
        <w:rPr/>
      </w:pPr>
      <w:r>
        <w:rPr/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sectPr>
      <w:footerReference w:type="default" r:id="rId3"/>
      <w:type w:val="nextPage"/>
      <w:pgSz w:w="11906" w:h="16838"/>
      <w:pgMar w:left="567" w:right="567" w:gutter="0" w:header="0" w:top="567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Franklin Gothic Medium Cond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1732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a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458c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524e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41a35"/>
    <w:pPr>
      <w:spacing w:before="0" w:after="270"/>
      <w:outlineLvl w:val="2"/>
    </w:pPr>
    <w:rPr>
      <w:rFonts w:ascii="Franklin Gothic Medium Cond" w:hAnsi="Franklin Gothic Medium Cond"/>
      <w:b/>
      <w:bCs/>
      <w:color w:val="282828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b2f9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6b2f92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ack1" w:customStyle="1">
    <w:name w:val="black1"/>
    <w:qFormat/>
    <w:rsid w:val="00671a65"/>
    <w:rPr>
      <w:color w:val="282828"/>
    </w:rPr>
  </w:style>
  <w:style w:type="character" w:styleId="Hyperlink">
    <w:name w:val="Hyperlink"/>
    <w:basedOn w:val="DefaultParagraphFont"/>
    <w:uiPriority w:val="99"/>
    <w:unhideWhenUsed/>
    <w:rsid w:val="00671a65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094f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094f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94f3e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Основной текст Знак"/>
    <w:basedOn w:val="DefaultParagraphFont"/>
    <w:qFormat/>
    <w:rsid w:val="008037b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e41a35"/>
    <w:rPr>
      <w:rFonts w:ascii="Franklin Gothic Medium Cond" w:hAnsi="Franklin Gothic Medium Cond" w:eastAsia="Times New Roman" w:cs="Times New Roman"/>
      <w:b/>
      <w:bCs/>
      <w:color w:val="282828"/>
      <w:sz w:val="32"/>
      <w:szCs w:val="32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b2f92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6b2f92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Black" w:customStyle="1">
    <w:name w:val="black"/>
    <w:basedOn w:val="DefaultParagraphFont"/>
    <w:qFormat/>
    <w:rsid w:val="00907238"/>
    <w:rPr/>
  </w:style>
  <w:style w:type="character" w:styleId="Strong">
    <w:name w:val="Strong"/>
    <w:basedOn w:val="DefaultParagraphFont"/>
    <w:uiPriority w:val="22"/>
    <w:qFormat/>
    <w:rsid w:val="00d0728e"/>
    <w:rPr>
      <w:b/>
      <w:bCs/>
    </w:rPr>
  </w:style>
  <w:style w:type="character" w:styleId="Su-member-name" w:customStyle="1">
    <w:name w:val="su-member-name"/>
    <w:basedOn w:val="DefaultParagraphFont"/>
    <w:qFormat/>
    <w:rsid w:val="00331f22"/>
    <w:rPr/>
  </w:style>
  <w:style w:type="character" w:styleId="Su-member-role" w:customStyle="1">
    <w:name w:val="su-member-role"/>
    <w:basedOn w:val="DefaultParagraphFont"/>
    <w:qFormat/>
    <w:rsid w:val="00331f22"/>
    <w:rPr/>
  </w:style>
  <w:style w:type="character" w:styleId="1" w:customStyle="1">
    <w:name w:val="Заголовок 1 Знак"/>
    <w:basedOn w:val="DefaultParagraphFont"/>
    <w:uiPriority w:val="9"/>
    <w:qFormat/>
    <w:rsid w:val="00f458c1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524e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rsid w:val="008037b0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71a65"/>
    <w:pPr>
      <w:spacing w:before="0" w:after="240"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094f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094f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94f3e"/>
    <w:pPr/>
    <w:rPr>
      <w:rFonts w:ascii="Tahoma" w:hAnsi="Tahoma" w:cs="Tahoma"/>
      <w:sz w:val="16"/>
      <w:szCs w:val="16"/>
    </w:rPr>
  </w:style>
  <w:style w:type="paragraph" w:styleId="Spaced" w:customStyle="1">
    <w:name w:val="spaced"/>
    <w:basedOn w:val="Normal"/>
    <w:qFormat/>
    <w:rsid w:val="00e41a35"/>
    <w:pPr>
      <w:spacing w:before="0" w:after="270"/>
    </w:pPr>
    <w:rPr/>
  </w:style>
  <w:style w:type="paragraph" w:styleId="Leadership-biographyname" w:customStyle="1">
    <w:name w:val="leadership-biography__name"/>
    <w:basedOn w:val="Normal"/>
    <w:qFormat/>
    <w:rsid w:val="00ca5e75"/>
    <w:pPr>
      <w:spacing w:beforeAutospacing="1" w:afterAutospacing="1"/>
    </w:pPr>
    <w:rPr/>
  </w:style>
  <w:style w:type="paragraph" w:styleId="Leadership-biographyphone" w:customStyle="1">
    <w:name w:val="leadership-biography__phone"/>
    <w:basedOn w:val="Normal"/>
    <w:qFormat/>
    <w:rsid w:val="00ca5e75"/>
    <w:pPr>
      <w:spacing w:beforeAutospacing="1" w:afterAutospacing="1"/>
    </w:pPr>
    <w:rPr/>
  </w:style>
  <w:style w:type="paragraph" w:styleId="ConsPlusNormal" w:customStyle="1">
    <w:name w:val="ConsPlusNormal"/>
    <w:qFormat/>
    <w:rsid w:val="0039659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fe3b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srm.ru/upload/iblock/b80/wxwedaeruhfx35ch2cfkh3cq6hjrp0my.pdf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B098-221A-4865-AEBA-4828857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Application>LibreOffice/7.6.7.2$Linux_X86_64 LibreOffice_project/60$Build-2</Application>
  <AppVersion>15.0000</AppVersion>
  <Pages>1</Pages>
  <Words>335</Words>
  <Characters>2312</Characters>
  <CharactersWithSpaces>2609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2024-05-22T07:06:00Z</dcterms:created>
  <dc:creator>Сократова</dc:creator>
  <dc:description/>
  <dc:language>ru-RU</dc:language>
  <cp:lastModifiedBy/>
  <dcterms:modified xsi:type="dcterms:W3CDTF">2025-12-18T15:26:06Z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