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" w:type="dxa"/>
        <w:tblLayout w:type="fixed"/>
        <w:tblLook w:val="0000" w:firstRow="0" w:lastRow="0" w:firstColumn="0" w:lastColumn="0" w:noHBand="0" w:noVBand="0"/>
      </w:tblPr>
      <w:tblGrid>
        <w:gridCol w:w="6373"/>
        <w:gridCol w:w="1519"/>
        <w:gridCol w:w="2308"/>
      </w:tblGrid>
      <w:tr w:rsidR="00E96CE6" w:rsidRPr="00463DF7" w:rsidTr="00E24655">
        <w:trPr>
          <w:trHeight w:val="80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 w:rsidP="008C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B74C25" w:rsidRPr="00463DF7" w:rsidTr="00D87339">
        <w:trPr>
          <w:trHeight w:val="121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3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B74C25" w:rsidRPr="00463DF7" w:rsidTr="00D87339">
        <w:trPr>
          <w:trHeight w:val="354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3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Таблица 1</w:t>
            </w:r>
          </w:p>
        </w:tc>
      </w:tr>
      <w:tr w:rsidR="00E96CE6" w:rsidRPr="00463DF7" w:rsidTr="00D87339">
        <w:trPr>
          <w:trHeight w:val="303"/>
        </w:trPr>
        <w:tc>
          <w:tcPr>
            <w:tcW w:w="102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C3B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НОРМАТИВ РАСХОДОВ </w:t>
            </w:r>
          </w:p>
          <w:p w:rsidR="00B74C25" w:rsidRPr="00463DF7" w:rsidRDefault="00B74C25" w:rsidP="00B9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ПО ОБЕСПЕЧЕНИЮ ГОСУДАРСТВЕННЫХ ГАРАНТИЙ РЕАЛИЗАЦИИ ПРАВ НА ПОЛУЧЕНИЕ ОБЩЕДОСТУПНОГО И БЕСПЛАТНОГО ДОШКОЛЬНОГО </w:t>
            </w:r>
            <w:r w:rsidR="008E36BA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ОБРАЗОВАНИЯ В</w:t>
            </w: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</w:t>
            </w:r>
            <w:r w:rsidR="0069009A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НИЙ И КОММУНАЛЬНЫХ УСЛУГ) НА 202</w:t>
            </w:r>
            <w:r w:rsidR="00B97A9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И НА ПЛАНОВЫЙ ПЕРИОД 20</w:t>
            </w:r>
            <w:r w:rsidR="00A42C8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B97A9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6</w:t>
            </w:r>
            <w:proofErr w:type="gramStart"/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И</w:t>
            </w:r>
            <w:proofErr w:type="gramEnd"/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20</w:t>
            </w:r>
            <w:r w:rsidR="00414164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B97A9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7</w:t>
            </w:r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B74C25" w:rsidRPr="00463DF7" w:rsidTr="00D87339">
        <w:trPr>
          <w:trHeight w:val="103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3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E96CE6" w:rsidRPr="00463DF7" w:rsidTr="00D87339">
        <w:trPr>
          <w:trHeight w:val="288"/>
        </w:trPr>
        <w:tc>
          <w:tcPr>
            <w:tcW w:w="7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C25" w:rsidRPr="00463DF7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C25" w:rsidRPr="00463DF7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Норматив (рублей в год на одного воспитанника)</w:t>
            </w:r>
          </w:p>
        </w:tc>
      </w:tr>
    </w:tbl>
    <w:p w:rsidR="00B74C25" w:rsidRPr="001729F3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3103"/>
        <w:gridCol w:w="3700"/>
        <w:gridCol w:w="1059"/>
        <w:gridCol w:w="2339"/>
      </w:tblGrid>
      <w:tr w:rsidR="00214A63" w:rsidRPr="00214A63" w:rsidTr="00D87339">
        <w:trPr>
          <w:cantSplit/>
          <w:trHeight w:val="20"/>
          <w:tblHeader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9F3" w:rsidRPr="00E8174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val="en-US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26551A" w:rsidRPr="006446ED" w:rsidTr="004511A0">
        <w:trPr>
          <w:cantSplit/>
          <w:trHeight w:val="20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B97A97"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2655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26551A" w:rsidRPr="006446ED" w:rsidTr="00D87339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B97A97"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2655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26551A" w:rsidRPr="006446ED" w:rsidTr="00D87339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8E36B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B97A97"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2655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6446ED" w:rsidTr="00D87339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6446ED" w:rsidTr="00D87339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6446ED" w:rsidTr="00D87339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</w:p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B97A97" w:rsidRPr="005238C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B97A97" w:rsidRPr="00E565C8" w:rsidTr="003671FB">
        <w:trPr>
          <w:cantSplit/>
          <w:trHeight w:val="215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(дети с фонетико-фонематическими нарушениями речи (логопедические группы)) в дошкольной об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количество детей в группах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B97A97" w:rsidRPr="00E565C8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B97A97" w:rsidRPr="000B68A6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нарушениями речи (логопедические группы))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B97A97" w:rsidRPr="000B68A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B97A97" w:rsidRPr="000B68A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B97A97" w:rsidRPr="002C3E55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B97A97" w:rsidRPr="00721FAF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нарушениями речи (логопедические группы))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B97A97" w:rsidRPr="00721FAF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B97A97" w:rsidRPr="00721FAF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Обычные группы в дошкольной образовательной организации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Разновозрастные группы в дошкольной образовательной организации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B97A97" w:rsidRPr="00DA36F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B97A97" w:rsidRPr="00A024C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B97A97" w:rsidRPr="00557AB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557ABA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B97A97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B97A97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B97A97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557ABA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B2479B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B97A97" w:rsidRPr="00B2479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B97A97" w:rsidRPr="00B2479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B97A97" w:rsidRPr="00B2479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B2479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B2479B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B97A97" w:rsidRPr="007D1FAC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сельской местности и поселках городского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lastRenderedPageBreak/>
              <w:t>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195FE1" w:rsidTr="00D87339">
        <w:trPr>
          <w:cantSplit/>
          <w:trHeight w:val="101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B97A97" w:rsidRPr="00195FE1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й образовательной организации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9B4C04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3A2316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организации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B97A97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B97A97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B97A97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3A2316" w:rsidTr="00D87339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  <w:tr w:rsidR="00B97A97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  <w:tr w:rsidR="00B97A97" w:rsidRPr="003A2316" w:rsidTr="00D87339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</w:tbl>
    <w:p w:rsidR="001729F3" w:rsidRDefault="001729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B74C25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8222"/>
        <w:gridCol w:w="1843"/>
        <w:gridCol w:w="141"/>
      </w:tblGrid>
      <w:tr w:rsidR="007642C0" w:rsidRPr="00463DF7" w:rsidTr="00D87339">
        <w:trPr>
          <w:trHeight w:val="105"/>
        </w:trPr>
        <w:tc>
          <w:tcPr>
            <w:tcW w:w="100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36BA" w:rsidRDefault="008E36BA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</w:p>
          <w:p w:rsidR="00E24655" w:rsidRDefault="00E24655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</w:p>
          <w:p w:rsidR="00E24655" w:rsidRDefault="00E24655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</w:p>
          <w:p w:rsidR="00E24655" w:rsidRDefault="00E24655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</w:p>
          <w:p w:rsidR="007642C0" w:rsidRPr="007642C0" w:rsidRDefault="007642C0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  <w:r w:rsidRPr="007642C0"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  <w:lastRenderedPageBreak/>
              <w:t>Таблица 2</w:t>
            </w:r>
          </w:p>
        </w:tc>
        <w:tc>
          <w:tcPr>
            <w:tcW w:w="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42C0" w:rsidRPr="00463DF7" w:rsidRDefault="007642C0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</w:tr>
      <w:tr w:rsidR="001729F3" w:rsidRPr="00463DF7" w:rsidTr="00D87339">
        <w:trPr>
          <w:trHeight w:val="105"/>
        </w:trPr>
        <w:tc>
          <w:tcPr>
            <w:tcW w:w="100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C3B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НОРМАТИВ РАСХОДОВ </w:t>
            </w:r>
          </w:p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</w:t>
            </w:r>
            <w:r w:rsidR="00A42C8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 20</w:t>
            </w:r>
            <w:r w:rsidR="00291C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B97A9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 И НА ПЛАНОВЫЙ</w:t>
            </w:r>
            <w:proofErr w:type="gramEnd"/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ПЕРИОД 202</w:t>
            </w:r>
            <w:r w:rsidR="00B97A9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proofErr w:type="gramStart"/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И</w:t>
            </w:r>
            <w:proofErr w:type="gramEnd"/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B97A9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</w:tr>
      <w:tr w:rsidR="001729F3" w:rsidRPr="00463DF7" w:rsidTr="00305B88">
        <w:trPr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9F3" w:rsidRPr="00463DF7" w:rsidRDefault="001729F3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9F3" w:rsidRPr="00D87339" w:rsidRDefault="001729F3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D87339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18"/>
              </w:rPr>
              <w:t>Норматив (рублей в год на одного обучающегося по общеобразовательной программе)</w:t>
            </w:r>
          </w:p>
        </w:tc>
      </w:tr>
    </w:tbl>
    <w:p w:rsidR="00B74C25" w:rsidRPr="00357E61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4997"/>
        <w:gridCol w:w="887"/>
        <w:gridCol w:w="1984"/>
      </w:tblGrid>
      <w:tr w:rsidR="003C71CD" w:rsidRPr="003C71CD" w:rsidTr="00305B88">
        <w:trPr>
          <w:cantSplit/>
          <w:trHeight w:val="20"/>
          <w:tblHeader/>
        </w:trPr>
        <w:tc>
          <w:tcPr>
            <w:tcW w:w="2338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997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87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  <w:noWrap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Гимназические и лицейские классы общеобразовательных школ, расположенных в городской местности 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коррекционного и компенсирующего развития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начальной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</w:t>
            </w: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shd w:val="clear" w:color="auto" w:fill="auto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сельской местности</w:t>
            </w:r>
          </w:p>
        </w:tc>
        <w:tc>
          <w:tcPr>
            <w:tcW w:w="4997" w:type="dxa"/>
            <w:shd w:val="clear" w:color="auto" w:fill="auto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начальной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</w:t>
            </w: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начальной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</w:t>
            </w: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</w:tbl>
    <w:p w:rsidR="00357E61" w:rsidRDefault="00357E6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74C25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sectPr w:rsidR="00B74C25" w:rsidSect="00D87339">
      <w:headerReference w:type="default" r:id="rId8"/>
      <w:pgSz w:w="11950" w:h="16901"/>
      <w:pgMar w:top="624" w:right="468" w:bottom="340" w:left="119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9A8" w:rsidRDefault="008C29A8">
      <w:pPr>
        <w:spacing w:after="0" w:line="240" w:lineRule="auto"/>
      </w:pPr>
      <w:r>
        <w:separator/>
      </w:r>
    </w:p>
  </w:endnote>
  <w:endnote w:type="continuationSeparator" w:id="0">
    <w:p w:rsidR="008C29A8" w:rsidRDefault="008C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9A8" w:rsidRDefault="008C29A8">
      <w:pPr>
        <w:spacing w:after="0" w:line="240" w:lineRule="auto"/>
      </w:pPr>
      <w:r>
        <w:separator/>
      </w:r>
    </w:p>
  </w:footnote>
  <w:footnote w:type="continuationSeparator" w:id="0">
    <w:p w:rsidR="008C29A8" w:rsidRDefault="008C2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A8" w:rsidRDefault="008C29A8" w:rsidP="00D87339">
    <w:pPr>
      <w:widowControl w:val="0"/>
      <w:autoSpaceDE w:val="0"/>
      <w:autoSpaceDN w:val="0"/>
      <w:adjustRightInd w:val="0"/>
      <w:spacing w:after="0" w:line="240" w:lineRule="auto"/>
      <w:ind w:right="-71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30"/>
        <w:szCs w:val="30"/>
      </w:rPr>
      <w:t xml:space="preserve">                                            </w:t>
    </w: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305B88">
      <w:rPr>
        <w:rFonts w:ascii="Times New Roman" w:hAnsi="Times New Roman"/>
        <w:noProof/>
        <w:color w:val="000000"/>
        <w:sz w:val="20"/>
        <w:szCs w:val="20"/>
      </w:rPr>
      <w:t>7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E6"/>
    <w:rsid w:val="00011210"/>
    <w:rsid w:val="000160C1"/>
    <w:rsid w:val="00041FD8"/>
    <w:rsid w:val="000708D9"/>
    <w:rsid w:val="000A4CA0"/>
    <w:rsid w:val="000B48C8"/>
    <w:rsid w:val="000B68A6"/>
    <w:rsid w:val="000C750B"/>
    <w:rsid w:val="000D0216"/>
    <w:rsid w:val="000D6618"/>
    <w:rsid w:val="000E6BB2"/>
    <w:rsid w:val="000F3BBC"/>
    <w:rsid w:val="00145099"/>
    <w:rsid w:val="001729F3"/>
    <w:rsid w:val="00194C96"/>
    <w:rsid w:val="00195FE1"/>
    <w:rsid w:val="001A3C3B"/>
    <w:rsid w:val="001A41FF"/>
    <w:rsid w:val="001A6EB6"/>
    <w:rsid w:val="00214A63"/>
    <w:rsid w:val="0022721A"/>
    <w:rsid w:val="00253726"/>
    <w:rsid w:val="00253CCE"/>
    <w:rsid w:val="0026551A"/>
    <w:rsid w:val="0026601E"/>
    <w:rsid w:val="00270C62"/>
    <w:rsid w:val="00291C30"/>
    <w:rsid w:val="002A0846"/>
    <w:rsid w:val="002C3E55"/>
    <w:rsid w:val="002C7C3A"/>
    <w:rsid w:val="002E3563"/>
    <w:rsid w:val="00305B88"/>
    <w:rsid w:val="00325480"/>
    <w:rsid w:val="00325D0E"/>
    <w:rsid w:val="003435D2"/>
    <w:rsid w:val="00357E61"/>
    <w:rsid w:val="003671FB"/>
    <w:rsid w:val="00382BA2"/>
    <w:rsid w:val="00387AF4"/>
    <w:rsid w:val="003A2316"/>
    <w:rsid w:val="003A6338"/>
    <w:rsid w:val="003C71CD"/>
    <w:rsid w:val="003E2350"/>
    <w:rsid w:val="00410723"/>
    <w:rsid w:val="00411CD8"/>
    <w:rsid w:val="00412EA2"/>
    <w:rsid w:val="00414164"/>
    <w:rsid w:val="004245C6"/>
    <w:rsid w:val="00453345"/>
    <w:rsid w:val="00455781"/>
    <w:rsid w:val="00463DF7"/>
    <w:rsid w:val="00466E69"/>
    <w:rsid w:val="004733A5"/>
    <w:rsid w:val="00477570"/>
    <w:rsid w:val="004924AC"/>
    <w:rsid w:val="004B2FAA"/>
    <w:rsid w:val="004F1C7D"/>
    <w:rsid w:val="00506205"/>
    <w:rsid w:val="0050778E"/>
    <w:rsid w:val="00513F65"/>
    <w:rsid w:val="00517AE1"/>
    <w:rsid w:val="005238CA"/>
    <w:rsid w:val="005333C3"/>
    <w:rsid w:val="00557ABA"/>
    <w:rsid w:val="00584C92"/>
    <w:rsid w:val="00586F1D"/>
    <w:rsid w:val="005C1902"/>
    <w:rsid w:val="005E735E"/>
    <w:rsid w:val="006008F0"/>
    <w:rsid w:val="00601CCC"/>
    <w:rsid w:val="006446ED"/>
    <w:rsid w:val="006466DB"/>
    <w:rsid w:val="0069009A"/>
    <w:rsid w:val="006E6008"/>
    <w:rsid w:val="006E65AB"/>
    <w:rsid w:val="006F40DC"/>
    <w:rsid w:val="00721FAF"/>
    <w:rsid w:val="007536DC"/>
    <w:rsid w:val="007642C0"/>
    <w:rsid w:val="00774C7B"/>
    <w:rsid w:val="007A02B8"/>
    <w:rsid w:val="007A4008"/>
    <w:rsid w:val="007C1F3B"/>
    <w:rsid w:val="007D1FAC"/>
    <w:rsid w:val="007E7055"/>
    <w:rsid w:val="00821962"/>
    <w:rsid w:val="00821AFE"/>
    <w:rsid w:val="008312FF"/>
    <w:rsid w:val="008706BC"/>
    <w:rsid w:val="008A4534"/>
    <w:rsid w:val="008B4FC6"/>
    <w:rsid w:val="008C1E37"/>
    <w:rsid w:val="008C29A8"/>
    <w:rsid w:val="008C542F"/>
    <w:rsid w:val="008D6B26"/>
    <w:rsid w:val="008E36BA"/>
    <w:rsid w:val="00904E4C"/>
    <w:rsid w:val="00905002"/>
    <w:rsid w:val="00934386"/>
    <w:rsid w:val="00957917"/>
    <w:rsid w:val="0096559E"/>
    <w:rsid w:val="00996B3D"/>
    <w:rsid w:val="009B1061"/>
    <w:rsid w:val="009B4C04"/>
    <w:rsid w:val="009B5BFF"/>
    <w:rsid w:val="009F02B1"/>
    <w:rsid w:val="00A024CB"/>
    <w:rsid w:val="00A22BDD"/>
    <w:rsid w:val="00A32D95"/>
    <w:rsid w:val="00A35505"/>
    <w:rsid w:val="00A42C88"/>
    <w:rsid w:val="00A63B13"/>
    <w:rsid w:val="00A919B1"/>
    <w:rsid w:val="00A92F39"/>
    <w:rsid w:val="00AD2E2B"/>
    <w:rsid w:val="00AD3AD4"/>
    <w:rsid w:val="00AD428C"/>
    <w:rsid w:val="00AF4B0D"/>
    <w:rsid w:val="00B05E0D"/>
    <w:rsid w:val="00B2479B"/>
    <w:rsid w:val="00B62A82"/>
    <w:rsid w:val="00B70A62"/>
    <w:rsid w:val="00B74C25"/>
    <w:rsid w:val="00B956B9"/>
    <w:rsid w:val="00B97A97"/>
    <w:rsid w:val="00BF3599"/>
    <w:rsid w:val="00C068A3"/>
    <w:rsid w:val="00C15873"/>
    <w:rsid w:val="00C77BBE"/>
    <w:rsid w:val="00CA0160"/>
    <w:rsid w:val="00CA0345"/>
    <w:rsid w:val="00CA4656"/>
    <w:rsid w:val="00CB6F32"/>
    <w:rsid w:val="00CE4A3A"/>
    <w:rsid w:val="00CE7EF0"/>
    <w:rsid w:val="00D35DE7"/>
    <w:rsid w:val="00D41C1B"/>
    <w:rsid w:val="00D45CB7"/>
    <w:rsid w:val="00D5225D"/>
    <w:rsid w:val="00D55EA9"/>
    <w:rsid w:val="00D63366"/>
    <w:rsid w:val="00D66944"/>
    <w:rsid w:val="00D87339"/>
    <w:rsid w:val="00D956C4"/>
    <w:rsid w:val="00DA36FB"/>
    <w:rsid w:val="00DB1750"/>
    <w:rsid w:val="00DD3AB1"/>
    <w:rsid w:val="00DE13A5"/>
    <w:rsid w:val="00DE2744"/>
    <w:rsid w:val="00E24655"/>
    <w:rsid w:val="00E46561"/>
    <w:rsid w:val="00E565C8"/>
    <w:rsid w:val="00E7196D"/>
    <w:rsid w:val="00E8174B"/>
    <w:rsid w:val="00E92BC8"/>
    <w:rsid w:val="00E953D9"/>
    <w:rsid w:val="00E96CE6"/>
    <w:rsid w:val="00EA4D7B"/>
    <w:rsid w:val="00EB27BC"/>
    <w:rsid w:val="00ED4CE5"/>
    <w:rsid w:val="00F16D79"/>
    <w:rsid w:val="00F16E8A"/>
    <w:rsid w:val="00F17C6F"/>
    <w:rsid w:val="00F444CD"/>
    <w:rsid w:val="00FA1FC3"/>
    <w:rsid w:val="00FE14E4"/>
    <w:rsid w:val="00FE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74C2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74C25"/>
    <w:rPr>
      <w:rFonts w:cs="Times New Roman"/>
    </w:rPr>
  </w:style>
  <w:style w:type="character" w:styleId="a7">
    <w:name w:val="Hyperlink"/>
    <w:basedOn w:val="a0"/>
    <w:uiPriority w:val="99"/>
    <w:unhideWhenUsed/>
    <w:rsid w:val="00357E61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unhideWhenUsed/>
    <w:rsid w:val="00357E61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b/>
      <w:bCs/>
      <w:sz w:val="18"/>
      <w:szCs w:val="18"/>
    </w:rPr>
  </w:style>
  <w:style w:type="paragraph" w:customStyle="1" w:styleId="font6">
    <w:name w:val="font6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729F3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172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styleId="a9">
    <w:name w:val="Balloon Text"/>
    <w:basedOn w:val="a"/>
    <w:link w:val="aa"/>
    <w:uiPriority w:val="99"/>
    <w:rsid w:val="00904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904E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74C2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74C25"/>
    <w:rPr>
      <w:rFonts w:cs="Times New Roman"/>
    </w:rPr>
  </w:style>
  <w:style w:type="character" w:styleId="a7">
    <w:name w:val="Hyperlink"/>
    <w:basedOn w:val="a0"/>
    <w:uiPriority w:val="99"/>
    <w:unhideWhenUsed/>
    <w:rsid w:val="00357E61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unhideWhenUsed/>
    <w:rsid w:val="00357E61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b/>
      <w:bCs/>
      <w:sz w:val="18"/>
      <w:szCs w:val="18"/>
    </w:rPr>
  </w:style>
  <w:style w:type="paragraph" w:customStyle="1" w:styleId="font6">
    <w:name w:val="font6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729F3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172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styleId="a9">
    <w:name w:val="Balloon Text"/>
    <w:basedOn w:val="a"/>
    <w:link w:val="aa"/>
    <w:uiPriority w:val="99"/>
    <w:rsid w:val="00904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904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C1AC6-FBD8-4E76-8AE8-7A98583E5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10604</Words>
  <Characters>72389</Characters>
  <Application>Microsoft Office Word</Application>
  <DocSecurity>0</DocSecurity>
  <Lines>603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82828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18.09.2015 11:42:17; РР·РјРµРЅРµРЅ: muhortov 14.11.2015 15:47:37</dc:subject>
  <dc:creator>Keysystems.DWH.ReportDesigner</dc:creator>
  <cp:lastModifiedBy>Малышенкова Е.И.</cp:lastModifiedBy>
  <cp:revision>4</cp:revision>
  <cp:lastPrinted>2023-10-03T07:13:00Z</cp:lastPrinted>
  <dcterms:created xsi:type="dcterms:W3CDTF">2024-10-08T13:13:00Z</dcterms:created>
  <dcterms:modified xsi:type="dcterms:W3CDTF">2024-10-08T13:14:00Z</dcterms:modified>
</cp:coreProperties>
</file>