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7F7" w:rsidRDefault="009667F7" w:rsidP="009667F7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ПОРЯДОК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ОПРЕДЕЛЕНИЯ ОБЩЕГО ОБЪЕМА СУБВЕНЦИЙ, ПРЕДОСТАВЛЯЕМЫХ МЕСТНЫМ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БЮДЖЕТАМ ИЗ РЕСПУБЛИКАНСКОГО БЮДЖЕТА РЕСПУБЛИКИ МОРДОВИЯ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ДЛЯ ОСУЩЕСТВЛЕНИЯ ГОСУДАРСТВЕННЫХ ПОЛНОМОЧИЙ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ПО ПРЕДОСТАВЛЕНИЮ ЕЖЕМЕСЯЧНОЙ ДЕНЕЖНОЙ ВЫПЛАТЫ МОЛОДЫМ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СПЕЦИАЛИСТАМ, ТРУДОУСТРОИВШИМСЯ В СЕЛЬСКОХОЗЯЙСТВЕННЫЕ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ОРГАНИЗАЦИИ И ОРГАНИЗАЦИИ СИСТЕМЫ ГОСУДАРСТВЕННОЙ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ВЕТЕРИНАРНОЙ СЛУЖБЫ НЕ ПОЗДНЕЕ ГОДА ОКОНЧАНИЯ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ОБРАЗОВАТЕЛЬНЫХ ОРГАНИЗАЦИЙ ЛИБО ПОСЛЕ ЗАВЕРШЕНИЯ ВОЕННОЙ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СЛУЖБЫ ПО ПРИЗЫВУ И ВЗЯВШИМ НА СЕБЯ ОБЯЗАТЕЛЬСТВО ОТРАБОТАТЬ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НЕ МЕНЕЕ 5 ЛЕТ С ДАТЫ ЗАКЛЮЧЕНИЯ ДОГОВОРА О ПРЕДОСТАВЛЕНИИ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ВЫПЛАТ, УСТАНОВЛЕННОЙ УКАЗОМ ГЛАВЫ РЕСПУБЛИКИ МОРДОВИЯ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ОТ 27 ФЕВРАЛЯ 2015 ГОДА N 91-УГ "О ДОПОЛНИТЕЛЬНЫХ МЕРАХ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ПО ПОДГОТОВКЕ И ЗАКРЕПЛЕНИЮ МОЛОДЫХ СПЕЦИАЛИСТОВ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В СЕЛЬСКОХОЗЯЙСТВЕННОМ ПРОИЗВОДСТВЕ", МЕТОДИКА РАСЧЕТА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НОРМАТИВА ДЛЯ ОПРЕДЕЛЕНИЯ ОБЩЕГО ОБЪЕМА СУБВЕНЦИЙ,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ПОКАЗАТЕЛИ (КРИТЕРИИ) И МЕТОДИКА РАСПРЕДЕЛЕНИЯ</w:t>
      </w:r>
    </w:p>
    <w:p w:rsid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667F7">
        <w:rPr>
          <w:rFonts w:eastAsiaTheme="minorHAnsi"/>
          <w:b/>
          <w:lang w:eastAsia="en-US"/>
        </w:rPr>
        <w:t>МЕЖДУ МУНИЦИПАЛЬНЫМИ ОБРАЗОВАНИЯМИ ОБЩЕГО ОБЪЕМА СУБВЕНЦИЙ</w:t>
      </w:r>
    </w:p>
    <w:p w:rsid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Утвержден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>
        <w:t>Законом</w:t>
      </w:r>
      <w:r w:rsidRPr="00E036B8">
        <w:t xml:space="preserve"> Республики Мордовия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от 14 июля 2008 года № 59-З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«О наделении органов местного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самоуправления государственными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полномочиями по поддержке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сельскохозяйственного</w:t>
      </w:r>
    </w:p>
    <w:p w:rsidR="009667F7" w:rsidRPr="00E036B8" w:rsidRDefault="009667F7" w:rsidP="009667F7">
      <w:pPr>
        <w:autoSpaceDE w:val="0"/>
        <w:autoSpaceDN w:val="0"/>
        <w:adjustRightInd w:val="0"/>
        <w:jc w:val="right"/>
        <w:outlineLvl w:val="0"/>
      </w:pPr>
      <w:r w:rsidRPr="00E036B8">
        <w:t>производства»</w:t>
      </w:r>
    </w:p>
    <w:p w:rsidR="009667F7" w:rsidRPr="006A52BD" w:rsidRDefault="009667F7" w:rsidP="009667F7">
      <w:pPr>
        <w:spacing w:after="1"/>
      </w:pPr>
    </w:p>
    <w:p w:rsidR="009667F7" w:rsidRDefault="009667F7" w:rsidP="009667F7">
      <w:pPr>
        <w:pStyle w:val="ConsPlusNormal"/>
        <w:jc w:val="center"/>
      </w:pPr>
      <w:r>
        <w:t>(</w:t>
      </w:r>
      <w:r w:rsidRPr="00BB7741">
        <w:t xml:space="preserve">в ред. </w:t>
      </w:r>
      <w:hyperlink r:id="rId4" w:history="1">
        <w:r w:rsidRPr="00BB7741">
          <w:rPr>
            <w:rStyle w:val="a3"/>
            <w:color w:val="auto"/>
            <w:u w:val="none"/>
          </w:rPr>
          <w:t>Закона</w:t>
        </w:r>
      </w:hyperlink>
      <w:r>
        <w:t xml:space="preserve"> РМ от 12.10.2022 № 68-З</w:t>
      </w:r>
      <w:r w:rsidRPr="00BB7741">
        <w:t>)</w:t>
      </w:r>
    </w:p>
    <w:p w:rsidR="009667F7" w:rsidRPr="009667F7" w:rsidRDefault="009667F7" w:rsidP="009667F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Общий объем субвенций, предоставляемых местным бюджетам из республиканского бюджета Республики Мордовия для осуществления государственных полномочий Республики Мордовия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</w:t>
      </w:r>
      <w:bookmarkStart w:id="0" w:name="_GoBack"/>
      <w:r w:rsidRPr="000D6A89">
        <w:rPr>
          <w:rFonts w:eastAsiaTheme="minorHAnsi"/>
          <w:lang w:eastAsia="en-US"/>
        </w:rPr>
        <w:t xml:space="preserve">установленной </w:t>
      </w:r>
      <w:hyperlink r:id="rId5" w:history="1">
        <w:r w:rsidRPr="000D6A89">
          <w:rPr>
            <w:rFonts w:eastAsiaTheme="minorHAnsi"/>
            <w:lang w:eastAsia="en-US"/>
          </w:rPr>
          <w:t>Указом</w:t>
        </w:r>
      </w:hyperlink>
      <w:r w:rsidRPr="000D6A89">
        <w:rPr>
          <w:rFonts w:eastAsiaTheme="minorHAnsi"/>
          <w:lang w:eastAsia="en-US"/>
        </w:rPr>
        <w:t xml:space="preserve"> Главы </w:t>
      </w:r>
      <w:bookmarkEnd w:id="0"/>
      <w:r>
        <w:rPr>
          <w:rFonts w:eastAsiaTheme="minorHAnsi"/>
          <w:lang w:eastAsia="en-US"/>
        </w:rPr>
        <w:t>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 (далее - субвенции), определяется по формуле: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  <w:position w:val="-12"/>
        </w:rPr>
        <w:drawing>
          <wp:inline distT="0" distB="0" distL="0" distR="0">
            <wp:extent cx="993775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 - общий объем субвенций местным бюджетам;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</w:t>
      </w:r>
      <w:r>
        <w:rPr>
          <w:rFonts w:eastAsiaTheme="minorHAnsi"/>
          <w:vertAlign w:val="subscript"/>
          <w:lang w:eastAsia="en-US"/>
        </w:rPr>
        <w:t>i</w:t>
      </w:r>
      <w:r>
        <w:rPr>
          <w:rFonts w:eastAsiaTheme="minorHAnsi"/>
          <w:lang w:eastAsia="en-US"/>
        </w:rPr>
        <w:t xml:space="preserve"> - объем субвенции бюджету i-го муниципального образования.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Объем субвенции бюджету i-го муниципального образования (Si) определяется по формуле: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</w:t>
      </w:r>
      <w:r>
        <w:rPr>
          <w:rFonts w:eastAsiaTheme="minorHAnsi"/>
          <w:vertAlign w:val="subscript"/>
          <w:lang w:eastAsia="en-US"/>
        </w:rPr>
        <w:t>i</w:t>
      </w:r>
      <w:r>
        <w:rPr>
          <w:rFonts w:eastAsiaTheme="minorHAnsi"/>
          <w:lang w:eastAsia="en-US"/>
        </w:rPr>
        <w:t xml:space="preserve"> =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i3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i4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i5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i6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i7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i8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i9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i10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i11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i12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i13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i14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i15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i16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i17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i18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i19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i20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i21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i22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i23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x H</w:t>
      </w:r>
      <w:r>
        <w:rPr>
          <w:rFonts w:eastAsiaTheme="minorHAnsi"/>
          <w:vertAlign w:val="subscript"/>
          <w:lang w:eastAsia="en-US"/>
        </w:rPr>
        <w:t>i24</w:t>
      </w:r>
      <w:r>
        <w:rPr>
          <w:rFonts w:eastAsiaTheme="minorHAnsi"/>
          <w:lang w:eastAsia="en-US"/>
        </w:rPr>
        <w:t>, где: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- норматив для определения размера субвенций для осуществления государственных полномочий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выплат, установленной </w:t>
      </w:r>
      <w:hyperlink r:id="rId7" w:history="1">
        <w:r>
          <w:rPr>
            <w:rFonts w:eastAsiaTheme="minorHAnsi"/>
            <w:color w:val="0000FF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 (далее - ежемесячная выплата), с высшим образованием в планируемом месяце планируемого года;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январе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феврале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i3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марте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i4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апреле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i5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мае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i6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июне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i7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июле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i8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августе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i9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сентябре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i10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октябре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i11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ноябре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i12</w:t>
      </w:r>
      <w:r>
        <w:rPr>
          <w:rFonts w:eastAsiaTheme="minorHAnsi"/>
          <w:lang w:eastAsia="en-US"/>
        </w:rPr>
        <w:t xml:space="preserve"> - прогнозная численность молодых специалистов с высшим образованием, претендующих на получение ежемесячной выплаты в декабре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- норматив для определения размера субвенций для осуществления государственных полномочий по предоставлению ежемесячной выплаты для молодых специалистов со средним профессиональным образованием в планируемом месяце планируемого года;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i13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январе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i14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феврале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i15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марте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i16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апреле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i17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мае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i18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июне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i19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июле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i20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августе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i21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сентябре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i22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октябре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i23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ноябре планируемого года,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H</w:t>
      </w:r>
      <w:r>
        <w:rPr>
          <w:rFonts w:eastAsiaTheme="minorHAnsi"/>
          <w:vertAlign w:val="subscript"/>
          <w:lang w:eastAsia="en-US"/>
        </w:rPr>
        <w:t>i24</w:t>
      </w:r>
      <w:r>
        <w:rPr>
          <w:rFonts w:eastAsiaTheme="minorHAnsi"/>
          <w:lang w:eastAsia="en-US"/>
        </w:rPr>
        <w:t xml:space="preserve"> - прогнозная численность молодых специалистов со средним профессиональным образованием, претендующих на получение ежемесячной выплаты в декабре планируемого года, в i-м муниципальном районе (городском округе) по данным уполномоченного органа.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Норматив для определения размера субвенций для осуществления государственных полномочий по предоставлению ежемесячной денежной выплаты молодым специалистам с высшим образованием в планируемом месяце планируемого года определяется по формуле: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= П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o</w:t>
      </w:r>
      <w:r>
        <w:rPr>
          <w:rFonts w:eastAsiaTheme="minorHAnsi"/>
          <w:lang w:eastAsia="en-US"/>
        </w:rPr>
        <w:t>, где: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>
        <w:rPr>
          <w:rFonts w:eastAsiaTheme="minorHAnsi"/>
          <w:vertAlign w:val="subscript"/>
          <w:lang w:eastAsia="en-US"/>
        </w:rPr>
        <w:t>1</w:t>
      </w:r>
      <w:r>
        <w:rPr>
          <w:rFonts w:eastAsiaTheme="minorHAnsi"/>
          <w:lang w:eastAsia="en-US"/>
        </w:rPr>
        <w:t xml:space="preserve"> - размер ежемесячной выплаты для молодых специалистов с высшим образованием, определенный </w:t>
      </w:r>
      <w:hyperlink r:id="rId8" w:history="1">
        <w:r>
          <w:rPr>
            <w:rFonts w:eastAsiaTheme="minorHAnsi"/>
            <w:color w:val="0000FF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</w:t>
      </w:r>
      <w:r>
        <w:rPr>
          <w:rFonts w:eastAsiaTheme="minorHAnsi"/>
          <w:vertAlign w:val="subscript"/>
          <w:lang w:eastAsia="en-US"/>
        </w:rPr>
        <w:t>o</w:t>
      </w:r>
      <w:r>
        <w:rPr>
          <w:rFonts w:eastAsiaTheme="minorHAnsi"/>
          <w:lang w:eastAsia="en-US"/>
        </w:rPr>
        <w:t xml:space="preserve"> - норматив финансовых затрат для осуществления государственных полномочий, определяется по формуле: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</w:t>
      </w:r>
      <w:r>
        <w:rPr>
          <w:rFonts w:eastAsiaTheme="minorHAnsi"/>
          <w:vertAlign w:val="subscript"/>
          <w:lang w:eastAsia="en-US"/>
        </w:rPr>
        <w:t>o</w:t>
      </w:r>
      <w:r>
        <w:rPr>
          <w:rFonts w:eastAsiaTheme="minorHAnsi"/>
          <w:lang w:eastAsia="en-US"/>
        </w:rPr>
        <w:t xml:space="preserve"> = P / H / 24, где: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 - общая сумма прогнозных расходов для осуществления государственных полномочий (плановый годовой фонд заработной платы с начислениями специалиста 2 разряда исполнительного органа государственной власти Республики Мордовия, увеличенный на прогнозируемую сумму прочих расходов в размере 4,48% от годового фонда заработной платы с начислениями указанного специалиста);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H - прогнозируемая численность лиц, претендующих на получение мер государственной поддержки, установленных </w:t>
      </w:r>
      <w:hyperlink r:id="rId9" w:history="1">
        <w:r>
          <w:rPr>
            <w:rFonts w:eastAsiaTheme="minorHAnsi"/>
            <w:color w:val="0000FF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производстве", в планируемом году по данным уполномоченного органа.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Норматив для определения размера субвенций для осуществления государственных полномочий по предоставлению ежемесячной денежной выплаты молодым специалистам со средним профессиональным образованием в планируемом месяце планируемого года определяется по формуле: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= П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+ N</w:t>
      </w:r>
      <w:r>
        <w:rPr>
          <w:rFonts w:eastAsiaTheme="minorHAnsi"/>
          <w:vertAlign w:val="subscript"/>
          <w:lang w:eastAsia="en-US"/>
        </w:rPr>
        <w:t>о</w:t>
      </w:r>
      <w:r>
        <w:rPr>
          <w:rFonts w:eastAsiaTheme="minorHAnsi"/>
          <w:lang w:eastAsia="en-US"/>
        </w:rPr>
        <w:t>, где:</w:t>
      </w:r>
    </w:p>
    <w:p w:rsidR="009667F7" w:rsidRDefault="009667F7" w:rsidP="009667F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667F7" w:rsidRDefault="009667F7" w:rsidP="009667F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>
        <w:rPr>
          <w:rFonts w:eastAsiaTheme="minorHAnsi"/>
          <w:vertAlign w:val="subscript"/>
          <w:lang w:eastAsia="en-US"/>
        </w:rPr>
        <w:t>2</w:t>
      </w:r>
      <w:r>
        <w:rPr>
          <w:rFonts w:eastAsiaTheme="minorHAnsi"/>
          <w:lang w:eastAsia="en-US"/>
        </w:rPr>
        <w:t xml:space="preserve"> - размер ежемесячной выплаты для молодых специалистов со средним профессиональным образованием, определенный </w:t>
      </w:r>
      <w:hyperlink r:id="rId10" w:history="1">
        <w:r>
          <w:rPr>
            <w:rFonts w:eastAsiaTheme="minorHAnsi"/>
            <w:color w:val="0000FF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Главы Республики Мордовия от 27 февраля 2015 года N 91-УГ "О дополнительных мерах по подготовке и закреплению молодых специалистов в сельскохозяйственном производстве".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Показателем (критерием) распределения между муниципальными районами в Республике Мордовия и городским округом Саранск общего объема субвенций, предоставляемых местным бюджетам из республиканского бюджета Республики Мордовия для осуществления переданных государственных полномочий, является прогнозная численность молодых специалистов: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высшим образованием, претендующих на получение ежемесячной выплаты в планируемом году (в том числе в каждом месяце планируемого года), в i-м муниципальном районе (городском округе) по данным уполномоченного органа;</w:t>
      </w:r>
    </w:p>
    <w:p w:rsidR="009667F7" w:rsidRDefault="009667F7" w:rsidP="009667F7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 средним профессиональным образованием, претендующих на получение ежемесячной выплаты в планируемом году (в том числе в каждом месяце планируемого года), в i-м муниципальном районе (городском округе) по данным уполномоченного органа.".</w:t>
      </w:r>
    </w:p>
    <w:sectPr w:rsidR="009667F7" w:rsidSect="006A52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BD"/>
    <w:rsid w:val="000D6A89"/>
    <w:rsid w:val="003153C8"/>
    <w:rsid w:val="005E4070"/>
    <w:rsid w:val="006A52BD"/>
    <w:rsid w:val="00955AA4"/>
    <w:rsid w:val="009667F7"/>
    <w:rsid w:val="00C43D62"/>
    <w:rsid w:val="00F8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46376-5D44-4BD7-8904-1E4B41E5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5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40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5A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A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BFD191AA42883BAC897EFB397941345AF94671EF0761FFCD97929190B5F940E3FD1670095382857E0981494391FC512276032B6EE01326DEF5B48d6o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6BFD191AA42883BAC897EFB397941345AF94671EF0761FFCD97929190B5F940E3FD1670095382857E0981494391FC512276032B6EE01326DEF5B48d6oC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E6BFD191AA42883BAC897EFB397941345AF94671EF0761FFCD97929190B5F940E3FD1670095382857E0981494391FC512276032B6EE01326DEF5B48d6oCM" TargetMode="External"/><Relationship Id="rId10" Type="http://schemas.openxmlformats.org/officeDocument/2006/relationships/hyperlink" Target="consultantplus://offline/ref=BE6BFD191AA42883BAC897EFB397941345AF94671EF0761FFCD97929190B5F940E3FD1670095382857E0981494391FC512276032B6EE01326DEF5B48d6oCM" TargetMode="External"/><Relationship Id="rId4" Type="http://schemas.openxmlformats.org/officeDocument/2006/relationships/hyperlink" Target="consultantplus://offline/ref=D9894683B5591D0779DF7EFADA08902BA979E15B3B13358E33F9835773EF28AFCDBF57D003533134183C8FB90D8C02394C5601AABDABCC05E3965D2CJFI" TargetMode="External"/><Relationship Id="rId9" Type="http://schemas.openxmlformats.org/officeDocument/2006/relationships/hyperlink" Target="consultantplus://offline/ref=BE6BFD191AA42883BAC897EFB397941345AF94671EF0761FFCD97929190B5F940E3FD1670095382857E0981494391FC512276032B6EE01326DEF5B48d6o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Клокова А.В.</cp:lastModifiedBy>
  <cp:revision>7</cp:revision>
  <dcterms:created xsi:type="dcterms:W3CDTF">2021-09-22T08:09:00Z</dcterms:created>
  <dcterms:modified xsi:type="dcterms:W3CDTF">2024-08-08T08:51:00Z</dcterms:modified>
</cp:coreProperties>
</file>