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D2" w:rsidRPr="00A94E61" w:rsidRDefault="00CF73D2">
      <w:pPr>
        <w:pStyle w:val="ConsPlusNormal"/>
        <w:jc w:val="right"/>
        <w:outlineLvl w:val="0"/>
        <w:rPr>
          <w:rFonts w:ascii="Times New Roman" w:hAnsi="Times New Roman" w:cs="Times New Roman"/>
        </w:rPr>
      </w:pPr>
      <w:bookmarkStart w:id="0" w:name="_GoBack"/>
      <w:r w:rsidRPr="00A94E61">
        <w:rPr>
          <w:rFonts w:ascii="Times New Roman" w:hAnsi="Times New Roman" w:cs="Times New Roman"/>
        </w:rPr>
        <w:t>Утвержден</w:t>
      </w:r>
    </w:p>
    <w:p w:rsidR="00CF73D2" w:rsidRPr="00A94E61" w:rsidRDefault="00CF73D2">
      <w:pPr>
        <w:pStyle w:val="ConsPlusNormal"/>
        <w:jc w:val="right"/>
        <w:rPr>
          <w:rFonts w:ascii="Times New Roman" w:hAnsi="Times New Roman" w:cs="Times New Roman"/>
        </w:rPr>
      </w:pPr>
      <w:r w:rsidRPr="00A94E61">
        <w:rPr>
          <w:rFonts w:ascii="Times New Roman" w:hAnsi="Times New Roman" w:cs="Times New Roman"/>
        </w:rPr>
        <w:t>постановлением Правительства</w:t>
      </w:r>
    </w:p>
    <w:p w:rsidR="00CF73D2" w:rsidRPr="00A94E61" w:rsidRDefault="00CF73D2">
      <w:pPr>
        <w:pStyle w:val="ConsPlusNormal"/>
        <w:jc w:val="right"/>
        <w:rPr>
          <w:rFonts w:ascii="Times New Roman" w:hAnsi="Times New Roman" w:cs="Times New Roman"/>
        </w:rPr>
      </w:pPr>
      <w:r w:rsidRPr="00A94E61">
        <w:rPr>
          <w:rFonts w:ascii="Times New Roman" w:hAnsi="Times New Roman" w:cs="Times New Roman"/>
        </w:rPr>
        <w:t>Республики Мордовия</w:t>
      </w:r>
    </w:p>
    <w:p w:rsidR="00CF73D2" w:rsidRPr="00A94E61" w:rsidRDefault="00CF73D2">
      <w:pPr>
        <w:pStyle w:val="ConsPlusNormal"/>
        <w:jc w:val="right"/>
        <w:rPr>
          <w:rFonts w:ascii="Times New Roman" w:hAnsi="Times New Roman" w:cs="Times New Roman"/>
        </w:rPr>
      </w:pPr>
      <w:r w:rsidRPr="00A94E61">
        <w:rPr>
          <w:rFonts w:ascii="Times New Roman" w:hAnsi="Times New Roman" w:cs="Times New Roman"/>
        </w:rPr>
        <w:t>от 25 сентября 2020 г. N 551</w:t>
      </w:r>
    </w:p>
    <w:p w:rsidR="00CF73D2" w:rsidRPr="00A94E61" w:rsidRDefault="00CF73D2">
      <w:pPr>
        <w:pStyle w:val="ConsPlusNormal"/>
        <w:jc w:val="both"/>
        <w:rPr>
          <w:rFonts w:ascii="Times New Roman" w:hAnsi="Times New Roman" w:cs="Times New Roman"/>
        </w:rPr>
      </w:pPr>
    </w:p>
    <w:p w:rsidR="00CF73D2" w:rsidRPr="00A94E61" w:rsidRDefault="00CF73D2">
      <w:pPr>
        <w:pStyle w:val="ConsPlusTitle"/>
        <w:jc w:val="center"/>
        <w:rPr>
          <w:rFonts w:ascii="Times New Roman" w:hAnsi="Times New Roman" w:cs="Times New Roman"/>
        </w:rPr>
      </w:pPr>
      <w:bookmarkStart w:id="1" w:name="P34"/>
      <w:bookmarkEnd w:id="1"/>
      <w:r w:rsidRPr="00A94E61">
        <w:rPr>
          <w:rFonts w:ascii="Times New Roman" w:hAnsi="Times New Roman" w:cs="Times New Roman"/>
        </w:rPr>
        <w:t>ПОРЯДОК</w:t>
      </w:r>
    </w:p>
    <w:p w:rsidR="00CF73D2" w:rsidRPr="00A94E61" w:rsidRDefault="00CF73D2">
      <w:pPr>
        <w:pStyle w:val="ConsPlusTitle"/>
        <w:jc w:val="center"/>
        <w:rPr>
          <w:rFonts w:ascii="Times New Roman" w:hAnsi="Times New Roman" w:cs="Times New Roman"/>
        </w:rPr>
      </w:pPr>
      <w:r w:rsidRPr="00A94E61">
        <w:rPr>
          <w:rFonts w:ascii="Times New Roman" w:hAnsi="Times New Roman" w:cs="Times New Roman"/>
        </w:rPr>
        <w:t>ПРЕДОСТАВЛЕНИЯ СУБСИДИЙ БЮДЖЕТАМ МУНИЦИПАЛЬНЫХ ОБРАЗОВАНИЙ</w:t>
      </w:r>
    </w:p>
    <w:p w:rsidR="00CF73D2" w:rsidRPr="00A94E61" w:rsidRDefault="00CF73D2">
      <w:pPr>
        <w:pStyle w:val="ConsPlusTitle"/>
        <w:jc w:val="center"/>
        <w:rPr>
          <w:rFonts w:ascii="Times New Roman" w:hAnsi="Times New Roman" w:cs="Times New Roman"/>
        </w:rPr>
      </w:pPr>
      <w:r w:rsidRPr="00A94E61">
        <w:rPr>
          <w:rFonts w:ascii="Times New Roman" w:hAnsi="Times New Roman" w:cs="Times New Roman"/>
        </w:rPr>
        <w:t>В РЕСПУБЛИКЕ МОРДОВИЯ НА ОБЕСПЕЧЕНИЕ МЕРОПРИЯТИЙ</w:t>
      </w:r>
    </w:p>
    <w:p w:rsidR="00CF73D2" w:rsidRPr="00A94E61" w:rsidRDefault="00CF73D2">
      <w:pPr>
        <w:pStyle w:val="ConsPlusTitle"/>
        <w:jc w:val="center"/>
        <w:rPr>
          <w:rFonts w:ascii="Times New Roman" w:hAnsi="Times New Roman" w:cs="Times New Roman"/>
        </w:rPr>
      </w:pPr>
      <w:r w:rsidRPr="00A94E61">
        <w:rPr>
          <w:rFonts w:ascii="Times New Roman" w:hAnsi="Times New Roman" w:cs="Times New Roman"/>
        </w:rPr>
        <w:t>ПО МОДЕРНИЗАЦИИ СИСТЕМ КОММУНАЛЬНОЙ ИНФРАСТРУКТУРЫ</w:t>
      </w:r>
    </w:p>
    <w:p w:rsidR="00CF73D2" w:rsidRPr="00A94E61" w:rsidRDefault="00CF73D2">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CF73D2" w:rsidRPr="00A94E61">
        <w:tc>
          <w:tcPr>
            <w:tcW w:w="60" w:type="dxa"/>
            <w:tcBorders>
              <w:top w:val="nil"/>
              <w:left w:val="nil"/>
              <w:bottom w:val="nil"/>
              <w:right w:val="nil"/>
            </w:tcBorders>
            <w:shd w:val="clear" w:color="auto" w:fill="CED3F1"/>
            <w:tcMar>
              <w:top w:w="0" w:type="dxa"/>
              <w:left w:w="0" w:type="dxa"/>
              <w:bottom w:w="0" w:type="dxa"/>
              <w:right w:w="0" w:type="dxa"/>
            </w:tcMar>
          </w:tcPr>
          <w:p w:rsidR="00CF73D2" w:rsidRPr="00A94E61" w:rsidRDefault="00CF73D2">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CF73D2" w:rsidRPr="00A94E61" w:rsidRDefault="00CF73D2">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CF73D2" w:rsidRPr="00A94E61" w:rsidRDefault="00CF73D2">
            <w:pPr>
              <w:pStyle w:val="ConsPlusNormal"/>
              <w:jc w:val="center"/>
              <w:rPr>
                <w:rFonts w:ascii="Times New Roman" w:hAnsi="Times New Roman" w:cs="Times New Roman"/>
              </w:rPr>
            </w:pPr>
            <w:r w:rsidRPr="00A94E61">
              <w:rPr>
                <w:rFonts w:ascii="Times New Roman" w:hAnsi="Times New Roman" w:cs="Times New Roman"/>
                <w:color w:val="392C69"/>
              </w:rPr>
              <w:t>Список изменяющих документов</w:t>
            </w:r>
          </w:p>
          <w:p w:rsidR="00CF73D2" w:rsidRPr="00A94E61" w:rsidRDefault="00CF73D2">
            <w:pPr>
              <w:pStyle w:val="ConsPlusNormal"/>
              <w:jc w:val="center"/>
              <w:rPr>
                <w:rFonts w:ascii="Times New Roman" w:hAnsi="Times New Roman" w:cs="Times New Roman"/>
              </w:rPr>
            </w:pPr>
            <w:proofErr w:type="gramStart"/>
            <w:r w:rsidRPr="00A94E61">
              <w:rPr>
                <w:rFonts w:ascii="Times New Roman" w:hAnsi="Times New Roman" w:cs="Times New Roman"/>
                <w:color w:val="392C69"/>
              </w:rPr>
              <w:t xml:space="preserve">(в ред. Постановлений Правительства РМ от 16.07.2021 </w:t>
            </w:r>
            <w:hyperlink r:id="rId5">
              <w:r w:rsidRPr="00A94E61">
                <w:rPr>
                  <w:rFonts w:ascii="Times New Roman" w:hAnsi="Times New Roman" w:cs="Times New Roman"/>
                  <w:color w:val="0000FF"/>
                </w:rPr>
                <w:t>N 337</w:t>
              </w:r>
            </w:hyperlink>
            <w:r w:rsidRPr="00A94E61">
              <w:rPr>
                <w:rFonts w:ascii="Times New Roman" w:hAnsi="Times New Roman" w:cs="Times New Roman"/>
                <w:color w:val="392C69"/>
              </w:rPr>
              <w:t>,</w:t>
            </w:r>
            <w:proofErr w:type="gramEnd"/>
          </w:p>
          <w:p w:rsidR="00CF73D2" w:rsidRPr="00A94E61" w:rsidRDefault="00CF73D2">
            <w:pPr>
              <w:pStyle w:val="ConsPlusNormal"/>
              <w:jc w:val="center"/>
              <w:rPr>
                <w:rFonts w:ascii="Times New Roman" w:hAnsi="Times New Roman" w:cs="Times New Roman"/>
              </w:rPr>
            </w:pPr>
            <w:r w:rsidRPr="00A94E61">
              <w:rPr>
                <w:rFonts w:ascii="Times New Roman" w:hAnsi="Times New Roman" w:cs="Times New Roman"/>
                <w:color w:val="392C69"/>
              </w:rPr>
              <w:t xml:space="preserve">от 15.12.2023 </w:t>
            </w:r>
            <w:hyperlink r:id="rId6">
              <w:r w:rsidRPr="00A94E61">
                <w:rPr>
                  <w:rFonts w:ascii="Times New Roman" w:hAnsi="Times New Roman" w:cs="Times New Roman"/>
                  <w:color w:val="0000FF"/>
                </w:rPr>
                <w:t>N 703</w:t>
              </w:r>
            </w:hyperlink>
            <w:r w:rsidRPr="00A94E61">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F73D2" w:rsidRPr="00A94E61" w:rsidRDefault="00CF73D2">
            <w:pPr>
              <w:pStyle w:val="ConsPlusNormal"/>
              <w:rPr>
                <w:rFonts w:ascii="Times New Roman" w:hAnsi="Times New Roman" w:cs="Times New Roman"/>
              </w:rPr>
            </w:pPr>
          </w:p>
        </w:tc>
      </w:tr>
    </w:tbl>
    <w:p w:rsidR="00CF73D2" w:rsidRPr="00A94E61" w:rsidRDefault="00CF73D2">
      <w:pPr>
        <w:pStyle w:val="ConsPlusNormal"/>
        <w:jc w:val="both"/>
        <w:rPr>
          <w:rFonts w:ascii="Times New Roman" w:hAnsi="Times New Roman" w:cs="Times New Roman"/>
        </w:rPr>
      </w:pPr>
    </w:p>
    <w:p w:rsidR="00CF73D2" w:rsidRPr="00A94E61" w:rsidRDefault="00CF73D2">
      <w:pPr>
        <w:pStyle w:val="ConsPlusNormal"/>
        <w:ind w:firstLine="540"/>
        <w:jc w:val="both"/>
        <w:rPr>
          <w:rFonts w:ascii="Times New Roman" w:hAnsi="Times New Roman" w:cs="Times New Roman"/>
        </w:rPr>
      </w:pPr>
      <w:r w:rsidRPr="00A94E61">
        <w:rPr>
          <w:rFonts w:ascii="Times New Roman" w:hAnsi="Times New Roman" w:cs="Times New Roman"/>
        </w:rPr>
        <w:t xml:space="preserve">1. </w:t>
      </w:r>
      <w:proofErr w:type="gramStart"/>
      <w:r w:rsidRPr="00A94E61">
        <w:rPr>
          <w:rFonts w:ascii="Times New Roman" w:hAnsi="Times New Roman" w:cs="Times New Roman"/>
        </w:rPr>
        <w:t xml:space="preserve">Настоящий Порядок устанавливает цели, условия и порядок предоставления субсидий из республиканского бюджета Республики Мордовия бюджетам городских поселений, муниципальных районов и городского округа Саранск в Республике Мордовия (далее - муниципальные образования) на </w:t>
      </w:r>
      <w:proofErr w:type="spellStart"/>
      <w:r w:rsidRPr="00A94E61">
        <w:rPr>
          <w:rFonts w:ascii="Times New Roman" w:hAnsi="Times New Roman" w:cs="Times New Roman"/>
        </w:rPr>
        <w:t>софинансирование</w:t>
      </w:r>
      <w:proofErr w:type="spellEnd"/>
      <w:r w:rsidRPr="00A94E61">
        <w:rPr>
          <w:rFonts w:ascii="Times New Roman" w:hAnsi="Times New Roman" w:cs="Times New Roman"/>
        </w:rPr>
        <w:t xml:space="preserve"> мероприятий, включенных в </w:t>
      </w:r>
      <w:hyperlink r:id="rId7">
        <w:r w:rsidRPr="00A94E61">
          <w:rPr>
            <w:rFonts w:ascii="Times New Roman" w:hAnsi="Times New Roman" w:cs="Times New Roman"/>
            <w:color w:val="0000FF"/>
          </w:rPr>
          <w:t>подпрограмму</w:t>
        </w:r>
      </w:hyperlink>
      <w:r w:rsidRPr="00A94E61">
        <w:rPr>
          <w:rFonts w:ascii="Times New Roman" w:hAnsi="Times New Roman" w:cs="Times New Roman"/>
        </w:rPr>
        <w:t xml:space="preserve"> "Модернизация и реформирование жилищно-коммунального хозяйства Республики Мордовия" государственной программы Республики Мордовия "Развитие жилищного строительства и сферы жилищно-коммунального хозяйства", утвержденной постановлением Правительства Республики Мордовия от 6</w:t>
      </w:r>
      <w:proofErr w:type="gramEnd"/>
      <w:r w:rsidRPr="00A94E61">
        <w:rPr>
          <w:rFonts w:ascii="Times New Roman" w:hAnsi="Times New Roman" w:cs="Times New Roman"/>
        </w:rPr>
        <w:t xml:space="preserve"> </w:t>
      </w:r>
      <w:proofErr w:type="gramStart"/>
      <w:r w:rsidRPr="00A94E61">
        <w:rPr>
          <w:rFonts w:ascii="Times New Roman" w:hAnsi="Times New Roman" w:cs="Times New Roman"/>
        </w:rPr>
        <w:t xml:space="preserve">февраля 2019 г. N 53 "Об утверждении государственной программы Республики Мордовия "Развитие жилищного строительства и сферы жилищно-коммунального хозяйства", республиканской целевой программы "Жилище" и признании утратившими силу отдельных постановлений Правительства Республики Мордовия" (далее - Подпрограмма), и региональную </w:t>
      </w:r>
      <w:hyperlink r:id="rId8">
        <w:r w:rsidRPr="00A94E61">
          <w:rPr>
            <w:rFonts w:ascii="Times New Roman" w:hAnsi="Times New Roman" w:cs="Times New Roman"/>
            <w:color w:val="0000FF"/>
          </w:rPr>
          <w:t>программу</w:t>
        </w:r>
      </w:hyperlink>
      <w:r w:rsidRPr="00A94E61">
        <w:rPr>
          <w:rFonts w:ascii="Times New Roman" w:hAnsi="Times New Roman" w:cs="Times New Roman"/>
        </w:rPr>
        <w:t xml:space="preserve"> Республики Мордовия "Модернизация систем коммунальной инфраструктуры Республики Мордовия", утвержденную постановлением Правительства Республики Мордовия от 3 апреля 2023 г. N 171 "Об утверждении региональной программы</w:t>
      </w:r>
      <w:proofErr w:type="gramEnd"/>
      <w:r w:rsidRPr="00A94E61">
        <w:rPr>
          <w:rFonts w:ascii="Times New Roman" w:hAnsi="Times New Roman" w:cs="Times New Roman"/>
        </w:rPr>
        <w:t xml:space="preserve"> Республики Мордовия "Модернизация систем коммунальной инфраструктуры Республики Мордовия" (далее - Региональная программа), по модернизации систем коммунальной инфраструктуры (далее - субсидии).</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 xml:space="preserve">Понятия и термины, используемые в настоящем Порядке, применяются в значении, используемом в </w:t>
      </w:r>
      <w:hyperlink r:id="rId9">
        <w:r w:rsidRPr="00A94E61">
          <w:rPr>
            <w:rFonts w:ascii="Times New Roman" w:hAnsi="Times New Roman" w:cs="Times New Roman"/>
            <w:color w:val="0000FF"/>
          </w:rPr>
          <w:t>Правилах</w:t>
        </w:r>
      </w:hyperlink>
      <w:r w:rsidRPr="00A94E61">
        <w:rPr>
          <w:rFonts w:ascii="Times New Roman" w:hAnsi="Times New Roman" w:cs="Times New Roman"/>
        </w:rPr>
        <w:t xml:space="preserve"> предоставления публично-правовой компанией "Фонд развития территорий" финансовой поддержки бюджетам субъектов Российской Федерации за счет средств публично-правовой компании "Фонд развития территорий" на модернизацию систем коммунальной инфраструктуры на 2023 - 2027 годы, утвержденных постановлением Правительства Российской Федерации от 8 декабря 2022 г. N 2253 "Об утверждении Правил предоставления публично-правовой компанией</w:t>
      </w:r>
      <w:proofErr w:type="gramEnd"/>
      <w:r w:rsidRPr="00A94E61">
        <w:rPr>
          <w:rFonts w:ascii="Times New Roman" w:hAnsi="Times New Roman" w:cs="Times New Roman"/>
        </w:rPr>
        <w:t xml:space="preserve"> "Фонд развития территорий" финансовой поддержки бюджетам субъектов Российской Федерации за счет средств публично-правовой компании "Фонд развития территорий" на модернизацию систем коммунальной инфраструктуры на 2023 - 2027 годы и о внесении изменений в Положение о Правительственной комиссии по региональному развитию в Российской Федерации" (далее - Правила).</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1 в ред. </w:t>
      </w:r>
      <w:hyperlink r:id="rId10">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2. Целью предоставления субсидии является финансовая поддержка реализации мероприятий по модернизации систем коммунальной инфраструктуры в сферах теплоснабжения, водоснабжения и водоотведения (далее - мероприятия по модернизации).</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Субсидия предоставляется на строительство и (или) реконструкцию систем коммунальной инфраструктуры или отдельных объектов коммунальной инфраструктуры, направленные на улучшение их характеристик и эксплуатационных свойств (в том числе отдельный этап строительства, реконструкции объекта коммунальной инфраструктуры, предусмотренный проектной документацией), а в отношении линейного объекта - также его капитальный ремонт, с использованием финансовой поддержки за счет средств публично-правовой компании "Фонд развития территорий" (далее - Фонд), в</w:t>
      </w:r>
      <w:proofErr w:type="gramEnd"/>
      <w:r w:rsidRPr="00A94E61">
        <w:rPr>
          <w:rFonts w:ascii="Times New Roman" w:hAnsi="Times New Roman" w:cs="Times New Roman"/>
        </w:rPr>
        <w:t xml:space="preserve"> том числе:</w:t>
      </w:r>
    </w:p>
    <w:p w:rsidR="00CF73D2" w:rsidRPr="00A94E61" w:rsidRDefault="00CF73D2">
      <w:pPr>
        <w:pStyle w:val="ConsPlusNormal"/>
        <w:spacing w:before="220"/>
        <w:ind w:firstLine="540"/>
        <w:jc w:val="both"/>
        <w:rPr>
          <w:rFonts w:ascii="Times New Roman" w:hAnsi="Times New Roman" w:cs="Times New Roman"/>
        </w:rPr>
      </w:pPr>
      <w:bookmarkStart w:id="2" w:name="P47"/>
      <w:bookmarkEnd w:id="2"/>
      <w:r w:rsidRPr="00A94E61">
        <w:rPr>
          <w:rFonts w:ascii="Times New Roman" w:hAnsi="Times New Roman" w:cs="Times New Roman"/>
        </w:rPr>
        <w:lastRenderedPageBreak/>
        <w:t xml:space="preserve">а) на оплату строительно-монтажных работ, </w:t>
      </w:r>
      <w:proofErr w:type="gramStart"/>
      <w:r w:rsidRPr="00A94E61">
        <w:rPr>
          <w:rFonts w:ascii="Times New Roman" w:hAnsi="Times New Roman" w:cs="Times New Roman"/>
        </w:rPr>
        <w:t>расходов</w:t>
      </w:r>
      <w:proofErr w:type="gramEnd"/>
      <w:r w:rsidRPr="00A94E61">
        <w:rPr>
          <w:rFonts w:ascii="Times New Roman" w:hAnsi="Times New Roman" w:cs="Times New Roman"/>
        </w:rPr>
        <w:t xml:space="preserve"> на закупку оборудования и материалов, иных работ и услуг, предусмотренных мероприятиями по модернизации;</w:t>
      </w:r>
    </w:p>
    <w:p w:rsidR="00CF73D2" w:rsidRPr="00A94E61" w:rsidRDefault="00CF73D2">
      <w:pPr>
        <w:pStyle w:val="ConsPlusNormal"/>
        <w:spacing w:before="220"/>
        <w:ind w:firstLine="540"/>
        <w:jc w:val="both"/>
        <w:rPr>
          <w:rFonts w:ascii="Times New Roman" w:hAnsi="Times New Roman" w:cs="Times New Roman"/>
        </w:rPr>
      </w:pPr>
      <w:bookmarkStart w:id="3" w:name="P48"/>
      <w:bookmarkEnd w:id="3"/>
      <w:proofErr w:type="gramStart"/>
      <w:r w:rsidRPr="00A94E61">
        <w:rPr>
          <w:rFonts w:ascii="Times New Roman" w:hAnsi="Times New Roman" w:cs="Times New Roman"/>
        </w:rPr>
        <w:t>б) на оплату работ по выполнению инженерных изысканий для подготовки проектной документации объектов коммунальной инфраструктуры, подлежащих строительству, реконструкции, подготовке проектной документации и ее экспертизе (проверке на предмет достоверности определения сметной стоимости модернизации объектов коммунальной инфраструктуры в случае, если экспертиза проектной документации объекта коммунальной инфраструктуры не является обязательной в соответствии с законодательством о градостроительной деятельности), если финансовое обеспечение таких работ планируется</w:t>
      </w:r>
      <w:proofErr w:type="gramEnd"/>
      <w:r w:rsidRPr="00A94E61">
        <w:rPr>
          <w:rFonts w:ascii="Times New Roman" w:hAnsi="Times New Roman" w:cs="Times New Roman"/>
        </w:rPr>
        <w:t xml:space="preserve"> осуществить в рамках контракта, предметом которого является выполнение одновременно работ по проектированию, строительству и (или) реконструкции и вводу в эксплуатацию объектов коммунальной инфраструктуры.</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Использование субсидии в целях возмещения расходов, указанных в </w:t>
      </w:r>
      <w:hyperlink w:anchor="P47">
        <w:r w:rsidRPr="00A94E61">
          <w:rPr>
            <w:rFonts w:ascii="Times New Roman" w:hAnsi="Times New Roman" w:cs="Times New Roman"/>
            <w:color w:val="0000FF"/>
          </w:rPr>
          <w:t>подпунктах "а"</w:t>
        </w:r>
      </w:hyperlink>
      <w:r w:rsidRPr="00A94E61">
        <w:rPr>
          <w:rFonts w:ascii="Times New Roman" w:hAnsi="Times New Roman" w:cs="Times New Roman"/>
        </w:rPr>
        <w:t xml:space="preserve"> и </w:t>
      </w:r>
      <w:hyperlink w:anchor="P48">
        <w:r w:rsidRPr="00A94E61">
          <w:rPr>
            <w:rFonts w:ascii="Times New Roman" w:hAnsi="Times New Roman" w:cs="Times New Roman"/>
            <w:color w:val="0000FF"/>
          </w:rPr>
          <w:t>"б" части второй</w:t>
        </w:r>
      </w:hyperlink>
      <w:r w:rsidRPr="00A94E61">
        <w:rPr>
          <w:rFonts w:ascii="Times New Roman" w:hAnsi="Times New Roman" w:cs="Times New Roman"/>
        </w:rPr>
        <w:t xml:space="preserve"> настоящего пункта, допускается в случае, если такие расходы понесены с 20 декабря 2022 года.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Не допускается предоставление субсидии на реализацию мероприятий по модернизации в отношении объектов коммунальной инфраструктуры, являющихся в соответствии с законодательством Российской Федерации о концессионных соглашениях объектами концессионного соглашения.</w:t>
      </w:r>
    </w:p>
    <w:p w:rsidR="00CF73D2" w:rsidRPr="00A94E61" w:rsidRDefault="00CF73D2">
      <w:pPr>
        <w:pStyle w:val="ConsPlusNormal"/>
        <w:spacing w:before="220"/>
        <w:ind w:firstLine="540"/>
        <w:jc w:val="both"/>
        <w:rPr>
          <w:rFonts w:ascii="Times New Roman" w:hAnsi="Times New Roman" w:cs="Times New Roman"/>
        </w:rPr>
      </w:pPr>
      <w:bookmarkStart w:id="4" w:name="P51"/>
      <w:bookmarkEnd w:id="4"/>
      <w:proofErr w:type="gramStart"/>
      <w:r w:rsidRPr="00A94E61">
        <w:rPr>
          <w:rFonts w:ascii="Times New Roman" w:hAnsi="Times New Roman" w:cs="Times New Roman"/>
        </w:rPr>
        <w:t xml:space="preserve">Допускается предоставление субсидии на реализацию мероприятий по модернизации в отношении объектов коммунальной инфраструктуры, не являющихся в соответствии с законодательством Российской Федерации о концессионных соглашениях объектами концессионного соглашения и предоставленных </w:t>
      </w:r>
      <w:proofErr w:type="spellStart"/>
      <w:r w:rsidRPr="00A94E61">
        <w:rPr>
          <w:rFonts w:ascii="Times New Roman" w:hAnsi="Times New Roman" w:cs="Times New Roman"/>
        </w:rPr>
        <w:t>концедентом</w:t>
      </w:r>
      <w:proofErr w:type="spellEnd"/>
      <w:r w:rsidRPr="00A94E61">
        <w:rPr>
          <w:rFonts w:ascii="Times New Roman" w:hAnsi="Times New Roman" w:cs="Times New Roman"/>
        </w:rPr>
        <w:t xml:space="preserve"> концессионеру во владение и (или) в пользование по концессионному соглашению, если реализация таких мероприятий в отношении указанных объектов коммунальной инфраструктуры не относится к обязательствам концессионера в соответствии с заключенным концессионным</w:t>
      </w:r>
      <w:proofErr w:type="gramEnd"/>
      <w:r w:rsidRPr="00A94E61">
        <w:rPr>
          <w:rFonts w:ascii="Times New Roman" w:hAnsi="Times New Roman" w:cs="Times New Roman"/>
        </w:rPr>
        <w:t xml:space="preserve"> соглашением либо если финансовое обеспечение реализации таких мероприятий предусмотрено за счет платы </w:t>
      </w:r>
      <w:proofErr w:type="spellStart"/>
      <w:r w:rsidRPr="00A94E61">
        <w:rPr>
          <w:rFonts w:ascii="Times New Roman" w:hAnsi="Times New Roman" w:cs="Times New Roman"/>
        </w:rPr>
        <w:t>концедента</w:t>
      </w:r>
      <w:proofErr w:type="spellEnd"/>
      <w:r w:rsidRPr="00A94E61">
        <w:rPr>
          <w:rFonts w:ascii="Times New Roman" w:hAnsi="Times New Roman" w:cs="Times New Roman"/>
        </w:rPr>
        <w:t>, внесение которой осуществляется с использованием финансовой поддержки, по концессионному соглашению, которое заключено после 20 декабря 2022 года.</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2 в ред. </w:t>
      </w:r>
      <w:hyperlink r:id="rId11">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3. Условиями предоставления субсидии являются: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а) наличие муниципальной программы, в рамках которой предполагается реализация мероприятий, в целях </w:t>
      </w:r>
      <w:proofErr w:type="spellStart"/>
      <w:r w:rsidRPr="00A94E61">
        <w:rPr>
          <w:rFonts w:ascii="Times New Roman" w:hAnsi="Times New Roman" w:cs="Times New Roman"/>
        </w:rPr>
        <w:t>софинансирования</w:t>
      </w:r>
      <w:proofErr w:type="spellEnd"/>
      <w:r w:rsidRPr="00A94E61">
        <w:rPr>
          <w:rFonts w:ascii="Times New Roman" w:hAnsi="Times New Roman" w:cs="Times New Roman"/>
        </w:rPr>
        <w:t xml:space="preserve"> которых предоставляется субсидия;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б)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A94E61">
        <w:rPr>
          <w:rFonts w:ascii="Times New Roman" w:hAnsi="Times New Roman" w:cs="Times New Roman"/>
        </w:rPr>
        <w:t>софинансирования</w:t>
      </w:r>
      <w:proofErr w:type="spellEnd"/>
      <w:r w:rsidRPr="00A94E61">
        <w:rPr>
          <w:rFonts w:ascii="Times New Roman" w:hAnsi="Times New Roman" w:cs="Times New Roman"/>
        </w:rPr>
        <w:t xml:space="preserve"> которых предоставляется субсидия, в объеме, необходимом для их исполнения, </w:t>
      </w:r>
      <w:proofErr w:type="gramStart"/>
      <w:r w:rsidRPr="00A94E61">
        <w:rPr>
          <w:rFonts w:ascii="Times New Roman" w:hAnsi="Times New Roman" w:cs="Times New Roman"/>
        </w:rPr>
        <w:t>включая размер планируемой к предоставлению из республиканского бюджета Республики Мордовия субсидии</w:t>
      </w:r>
      <w:proofErr w:type="gramEnd"/>
      <w:r w:rsidRPr="00A94E61">
        <w:rPr>
          <w:rFonts w:ascii="Times New Roman" w:hAnsi="Times New Roman" w:cs="Times New Roman"/>
        </w:rPr>
        <w:t>;</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в) заключение соглашения о предоставлении из республиканского бюджета Республики Мордовия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w:t>
      </w:r>
      <w:proofErr w:type="spellStart"/>
      <w:r w:rsidRPr="00A94E61">
        <w:rPr>
          <w:rFonts w:ascii="Times New Roman" w:hAnsi="Times New Roman" w:cs="Times New Roman"/>
        </w:rPr>
        <w:t>софинансирования</w:t>
      </w:r>
      <w:proofErr w:type="spellEnd"/>
      <w:r w:rsidRPr="00A94E61">
        <w:rPr>
          <w:rFonts w:ascii="Times New Roman" w:hAnsi="Times New Roman" w:cs="Times New Roman"/>
        </w:rPr>
        <w:t xml:space="preserve"> которых предоставляется субсидия, и ответственность за неисполнение предусмотренных указанным соглашением обязательств.</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4. Критериями отбора муниципальных образований для предоставления субсидий являются: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а) наличие обязательства муниципального образования, представленного в форме письма главы муниципального образования, на территории которого планируется реализация мероприятий по модернизации: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по обеспечению достижения целевых показателей Региональной программы;</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lastRenderedPageBreak/>
        <w:t xml:space="preserve">по обеспечению </w:t>
      </w:r>
      <w:proofErr w:type="gramStart"/>
      <w:r w:rsidRPr="00A94E61">
        <w:rPr>
          <w:rFonts w:ascii="Times New Roman" w:hAnsi="Times New Roman" w:cs="Times New Roman"/>
        </w:rPr>
        <w:t>достижения доли фактического значения индекса изменения размера вносимой</w:t>
      </w:r>
      <w:proofErr w:type="gramEnd"/>
      <w:r w:rsidRPr="00A94E61">
        <w:rPr>
          <w:rFonts w:ascii="Times New Roman" w:hAnsi="Times New Roman" w:cs="Times New Roman"/>
        </w:rPr>
        <w:t xml:space="preserve"> гражданами платы за коммунальные услуги в среднем по субъекту Российской Федерации по итогам каждого года реализации Региональной программы не менее 80 процентов значения указанного индекса, утвержденного Правительством Российской Федерации на соответствующий год;</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по осуществлению в году, следующем за годом завершения соответствующих мероприятий по модернизации, расчетов за коммунальные ресурсы с использованием коллективных (общедомовых) приборов учета в не менее чем 90 процентов многоквартирных домов от общего количества многоквартирных домов, подключенных (технологически присоединенных) к объектам коммунальной инфраструктуры, в отношении которых реализуются мероприятия по модернизации;</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по обеспечению утверждения (корректировки, изменения) в отношении участников, реализующих мероприятия по модернизации, инвестиционных программ организации, осуществляющей горячее водоснабжение, холодное водоснабжение и (или) водоотведение и (или) организации, осуществляющей регулируемые виды деятельности в сфере теплоснабжения, в целях учета в указанных инвестиционных программах мероприятий по модернизации, а также по обеспечению ежегодного (с 2023 по 2027 год) исполнения таких инвестиционных программ в объеме не</w:t>
      </w:r>
      <w:proofErr w:type="gramEnd"/>
      <w:r w:rsidRPr="00A94E61">
        <w:rPr>
          <w:rFonts w:ascii="Times New Roman" w:hAnsi="Times New Roman" w:cs="Times New Roman"/>
        </w:rPr>
        <w:t xml:space="preserve"> менее 90 процентов предусмотренного объема их финансирования;</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по обеспечению ежегодной фактической собираемости платежей за коммунальные услуги не менее значения среднестатистических данных по субъекту Российской Федерации за 3 года, предшествующих году предоставления финансовой поддержки: с 2024 года - для участников, реализующих мероприятия по модернизации, с 2026 года - для всех организаций, осуществляющих деятельность в сферах теплоснабжения, водоснабжения и водоотведения на территории субъекта Российской Федерации;</w:t>
      </w:r>
      <w:proofErr w:type="gramEnd"/>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по обеспечению, начиная с 2023 года, своевременной полной оплаты коммунальных услуг государственными органами и учреждениями субъекта Российской Федерации, органами местного самоуправления муниципального образования, на территории которого планируется реализация Региональной программы, и находящимися в их ведении муниципальными учреждениями, а также лицами, финансовое обеспечение (возмещение) затрат которых по оплате коммунальных услуг осуществляется за счет средств бюджета субъекта Российской Федерации и соответствующего местного</w:t>
      </w:r>
      <w:proofErr w:type="gramEnd"/>
      <w:r w:rsidRPr="00A94E61">
        <w:rPr>
          <w:rFonts w:ascii="Times New Roman" w:hAnsi="Times New Roman" w:cs="Times New Roman"/>
        </w:rPr>
        <w:t xml:space="preserve"> бюджета;</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б) наличие предварительного согласия органа исполнительной власти или органа местного самоуправления, осуществляющих регулирование цен (тарифов) в соответствии с законодательством Российской Федерации в сфере регулирования цен (тарифов), на изменение значений долгосрочных параметров регулирования тарифов, определенных в соответствии с нормативными правовыми актами Российской Федерации в сфере водоснабжения и водоотведения, долгосрочных параметров государственного регулирования цен (тарифов) в сфере теплоснабжения, определенных в соответствии с</w:t>
      </w:r>
      <w:proofErr w:type="gramEnd"/>
      <w:r w:rsidRPr="00A94E61">
        <w:rPr>
          <w:rFonts w:ascii="Times New Roman" w:hAnsi="Times New Roman" w:cs="Times New Roman"/>
        </w:rPr>
        <w:t xml:space="preserve"> нормативными правовыми актами Российской Федерации в сфере теплоснабжения (в случаях, предусмотренных нормативными правовыми актами Российской Федерации);</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 xml:space="preserve">в) наличие согласия антимонопольного органа на изменение условий концессионного соглашения,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концессионером по которому является участник, реализующий мероприятия по модернизации, в случаях, предусмотренных </w:t>
      </w:r>
      <w:hyperlink r:id="rId12">
        <w:r w:rsidRPr="00A94E61">
          <w:rPr>
            <w:rFonts w:ascii="Times New Roman" w:hAnsi="Times New Roman" w:cs="Times New Roman"/>
            <w:color w:val="0000FF"/>
          </w:rPr>
          <w:t>статьей 43</w:t>
        </w:r>
      </w:hyperlink>
      <w:r w:rsidRPr="00A94E61">
        <w:rPr>
          <w:rFonts w:ascii="Times New Roman" w:hAnsi="Times New Roman" w:cs="Times New Roman"/>
        </w:rPr>
        <w:t xml:space="preserve"> Федерального закона от 21 июля 2005 г. N 115-ФЗ "О концессионных соглашениях";</w:t>
      </w:r>
      <w:proofErr w:type="gramEnd"/>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 xml:space="preserve">г) наличие проектной документации объекта коммунальной инфраструктуры, получившей положительное заключение государственной экспертизы проектной документации (положительного заключения государственной экспертизы о достоверности определения сметной стоимости модернизации объекта коммунальной инфраструктуры в случае, если экспертиза проектной документации объекта коммунальной инфраструктуры не является обязательной в </w:t>
      </w:r>
      <w:r w:rsidRPr="00A94E61">
        <w:rPr>
          <w:rFonts w:ascii="Times New Roman" w:hAnsi="Times New Roman" w:cs="Times New Roman"/>
        </w:rPr>
        <w:lastRenderedPageBreak/>
        <w:t xml:space="preserve">соответствии с законодательством о градостроительной деятельности), за исключением случая, указанного в </w:t>
      </w:r>
      <w:hyperlink w:anchor="P48">
        <w:r w:rsidRPr="00A94E61">
          <w:rPr>
            <w:rFonts w:ascii="Times New Roman" w:hAnsi="Times New Roman" w:cs="Times New Roman"/>
            <w:color w:val="0000FF"/>
          </w:rPr>
          <w:t>подпункте "б" части второй пункта 2</w:t>
        </w:r>
      </w:hyperlink>
      <w:r w:rsidRPr="00A94E61">
        <w:rPr>
          <w:rFonts w:ascii="Times New Roman" w:hAnsi="Times New Roman" w:cs="Times New Roman"/>
        </w:rPr>
        <w:t xml:space="preserve"> настоящего Порядка.</w:t>
      </w:r>
      <w:proofErr w:type="gramEnd"/>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д) наличие доли финансирования мероприятия по модернизации за счет средств участника, реализующего мероприятия по модернизации, в размере не менее 20 процентов объема финансовой поддержки, средств республиканского бюджета Республики Мордовия и (или) местного бюджета на реализацию мероприятия по модернизации.</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При этом может быть предусмотрено полное или частичное замещение средствами местного бюджета на реализацию мероприятий по модернизации средств участника, реализующего мероприятия по модернизации, либо полное или частичное замещение средствами участника, реализующего мероприятия по модернизации, средств местного бюджета на реализацию мероприятий по модернизации при условии обеспечения сохранения совокупного объема средств местного бюджета на реализацию мероприятий по модернизации и минимального объема средств</w:t>
      </w:r>
      <w:proofErr w:type="gramEnd"/>
      <w:r w:rsidRPr="00A94E61">
        <w:rPr>
          <w:rFonts w:ascii="Times New Roman" w:hAnsi="Times New Roman" w:cs="Times New Roman"/>
        </w:rPr>
        <w:t xml:space="preserve"> внебюджетных источников на реализацию мероприятий по модернизации;</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е) наличие в муниципальном образовании, на территории которого планируется реализация мероприятия по модернизации, утвержденных схем тепло-, водоснабжения и (или) водоотведения (в зависимости от сферы, в которой планируется реализация проекта модернизации), государственной регистрации прав на объекты коммунальной инфраструктуры, относящиеся к муниципальному имуществу, строительство, реконструкция, капитальный ремонт которых планируется в рамках реализации мероприятия по модернизации;</w:t>
      </w:r>
      <w:proofErr w:type="gramEnd"/>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ж) наличие соответствующего законодательству Российской Федерации заключенного концессионного соглашения в случае, предусмотренном </w:t>
      </w:r>
      <w:hyperlink w:anchor="P51">
        <w:r w:rsidRPr="00A94E61">
          <w:rPr>
            <w:rFonts w:ascii="Times New Roman" w:hAnsi="Times New Roman" w:cs="Times New Roman"/>
            <w:color w:val="0000FF"/>
          </w:rPr>
          <w:t>частью пятой пункта 2</w:t>
        </w:r>
      </w:hyperlink>
      <w:r w:rsidRPr="00A94E61">
        <w:rPr>
          <w:rFonts w:ascii="Times New Roman" w:hAnsi="Times New Roman" w:cs="Times New Roman"/>
        </w:rPr>
        <w:t xml:space="preserve"> настоящего Порядка.</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4 в ред. </w:t>
      </w:r>
      <w:hyperlink r:id="rId13">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5. Субсидии предоставляются в пределах бюджетных ассигнований, предусмотренных в республиканском бюджете Республики Мордовия.</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5 в ред. </w:t>
      </w:r>
      <w:hyperlink r:id="rId14">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16.07.2021 N 337)</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6. Главным распорядителем средств республиканского бюджета Республики Мордовия, осуществляющим предоставление субсидий в соответствии с настоящим Порядком, является Министерство энергетики и жилищно-коммунального хозяйства Республики Мордовия (далее - Министерство).</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(в ред. </w:t>
      </w:r>
      <w:hyperlink r:id="rId15">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7. Муниципальное образование направляет в Министерство </w:t>
      </w:r>
      <w:hyperlink w:anchor="P149">
        <w:r w:rsidRPr="00A94E61">
          <w:rPr>
            <w:rFonts w:ascii="Times New Roman" w:hAnsi="Times New Roman" w:cs="Times New Roman"/>
            <w:color w:val="0000FF"/>
          </w:rPr>
          <w:t>заявку</w:t>
        </w:r>
      </w:hyperlink>
      <w:r w:rsidRPr="00A94E61">
        <w:rPr>
          <w:rFonts w:ascii="Times New Roman" w:hAnsi="Times New Roman" w:cs="Times New Roman"/>
        </w:rPr>
        <w:t xml:space="preserve"> на бланке соответствующего органа местного самоуправления на предоставление субсидии по форме согласно приложению 1 к настоящему Порядку (далее - заявка).</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(в ред. </w:t>
      </w:r>
      <w:hyperlink r:id="rId16">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bookmarkStart w:id="5" w:name="P79"/>
      <w:bookmarkEnd w:id="5"/>
      <w:r w:rsidRPr="00A94E61">
        <w:rPr>
          <w:rFonts w:ascii="Times New Roman" w:hAnsi="Times New Roman" w:cs="Times New Roman"/>
        </w:rPr>
        <w:t>8. Муниципальное образование дополнительно представляет одновременно с заявкой, указанной в пункте 7 настоящего Порядка, следующие документы, в том числе сведения в отношении каждого объекта капитального строительства, реконструкции, капитального ремонта: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а) наименование объекта капитального строительства, реконструкции, капитального ремонта;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б) технические характеристики объекта капитального строительства реконструкции, капитального ремонта, подлежащего вводу в эксплуатацию;</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в) срок ввода в эксплуатацию;</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 xml:space="preserve">г) проектная документация объекта коммунальной инфраструктуры, получившая 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модернизации объектов инфраструктуры в случае, если экспертиза проектной </w:t>
      </w:r>
      <w:r w:rsidRPr="00A94E61">
        <w:rPr>
          <w:rFonts w:ascii="Times New Roman" w:hAnsi="Times New Roman" w:cs="Times New Roman"/>
        </w:rPr>
        <w:lastRenderedPageBreak/>
        <w:t>документации объекта коммунальной инфраструктуры не является обязательной в соответствии с законодательством о градостроительной деятельности) сроком получения такого заключения не более трех лет с момента включения мероприятия в Региональную программу, за</w:t>
      </w:r>
      <w:proofErr w:type="gramEnd"/>
      <w:r w:rsidRPr="00A94E61">
        <w:rPr>
          <w:rFonts w:ascii="Times New Roman" w:hAnsi="Times New Roman" w:cs="Times New Roman"/>
        </w:rPr>
        <w:t xml:space="preserve"> исключением случая, указанного в </w:t>
      </w:r>
      <w:hyperlink w:anchor="P48">
        <w:r w:rsidRPr="00A94E61">
          <w:rPr>
            <w:rFonts w:ascii="Times New Roman" w:hAnsi="Times New Roman" w:cs="Times New Roman"/>
            <w:color w:val="0000FF"/>
          </w:rPr>
          <w:t>подпункте "б" части второй пункта 2</w:t>
        </w:r>
      </w:hyperlink>
      <w:r w:rsidRPr="00A94E61">
        <w:rPr>
          <w:rFonts w:ascii="Times New Roman" w:hAnsi="Times New Roman" w:cs="Times New Roman"/>
        </w:rPr>
        <w:t xml:space="preserve"> настоящего Порядка.</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 xml:space="preserve">При отсутствии (за исключением случая, указанного в </w:t>
      </w:r>
      <w:hyperlink w:anchor="P48">
        <w:r w:rsidRPr="00A94E61">
          <w:rPr>
            <w:rFonts w:ascii="Times New Roman" w:hAnsi="Times New Roman" w:cs="Times New Roman"/>
            <w:color w:val="0000FF"/>
          </w:rPr>
          <w:t>подпункте "б" части второй пункта 2</w:t>
        </w:r>
      </w:hyperlink>
      <w:r w:rsidRPr="00A94E61">
        <w:rPr>
          <w:rFonts w:ascii="Times New Roman" w:hAnsi="Times New Roman" w:cs="Times New Roman"/>
        </w:rPr>
        <w:t xml:space="preserve"> Правил) в отношении мероприятий по модернизации положительных заключений государственной экспертизы на проектную документацию (положительных заключений государственной экспертизы о достоверности определения сметной стоимости модернизации объектов инфраструктуры в случае, если экспертиза проектной документации объекта инфраструктуры не является обязательной в соответствии с законодательством о градостроительной деятельности) муниципальное образование представляет обязательство</w:t>
      </w:r>
      <w:proofErr w:type="gramEnd"/>
      <w:r w:rsidRPr="00A94E61">
        <w:rPr>
          <w:rFonts w:ascii="Times New Roman" w:hAnsi="Times New Roman" w:cs="Times New Roman"/>
        </w:rPr>
        <w:t xml:space="preserve"> главы муниципального образования в форме письма главы муниципального образования представить в Министерство положительное заключение государственной экспертизы проектной документации, в том числе о достоверности определения сметной стоимости модернизации в отношении таких объектов по мероприятиям Региональной программы, в срок не позднее шести месяцев со дня утверждения Региональной программы.</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д) копии правоустанавливающих документов на земельный участок либо, в случае их отсутствия, копию решения о предварительном согласовании места размещения объекта капитального строительства;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е) заверенную копию муниципальной программы, содержащей мероприятия по модернизации;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ж) для объектов в сфере теплоснабжения - заверенную копию схемы теплоснабжения, разработанной в соответствии с </w:t>
      </w:r>
      <w:hyperlink r:id="rId17">
        <w:r w:rsidRPr="00A94E61">
          <w:rPr>
            <w:rFonts w:ascii="Times New Roman" w:hAnsi="Times New Roman" w:cs="Times New Roman"/>
            <w:color w:val="0000FF"/>
          </w:rPr>
          <w:t>требованиями</w:t>
        </w:r>
      </w:hyperlink>
      <w:r w:rsidRPr="00A94E61">
        <w:rPr>
          <w:rFonts w:ascii="Times New Roman" w:hAnsi="Times New Roman" w:cs="Times New Roman"/>
        </w:rPr>
        <w:t>, определенными постановлением Правительства Российской Федерации от 22 февраля 2012 г. N 154 "О требованиях к схемам теплоснабжения, порядку их разработки и утверждения";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для объектов в сферах водоснабжения и водоотведения - заверенную копию схемы водоснабжения и водоотведения, разработанной в соответствии с требованиями, определенными </w:t>
      </w:r>
      <w:hyperlink r:id="rId18">
        <w:r w:rsidRPr="00A94E61">
          <w:rPr>
            <w:rFonts w:ascii="Times New Roman" w:hAnsi="Times New Roman" w:cs="Times New Roman"/>
            <w:color w:val="0000FF"/>
          </w:rPr>
          <w:t>постановлением</w:t>
        </w:r>
      </w:hyperlink>
      <w:r w:rsidRPr="00A94E61">
        <w:rPr>
          <w:rFonts w:ascii="Times New Roman" w:hAnsi="Times New Roman" w:cs="Times New Roman"/>
        </w:rPr>
        <w:t xml:space="preserve"> Правительства Российской Федерации от 5 сентября 2013 г. N 782 "О схемах водоснабжения и водоотведения".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В случае отсутствия мероприятий по модернизации в схемах тепло-, водоснабжения и водоотведения представляется обязательство муниципального образования в форме письма главы муниципального образования по осуществлению актуализации соответствующих схем с включением в них соответствующих мероприятий по модернизации до окончания срока реализации таких мероприятий;</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з) копию концессионного соглашения - в случае заключения концессионного соглашения.</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8 в ред. </w:t>
      </w:r>
      <w:hyperlink r:id="rId19">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9. Субсидии предоставляются на долевое финансирование мероприятий по модернизации в размере, определяемом договором "О предоставлении финансовой поддержки за счет средств публично-правовой компании "Фонд развития территорий" на модернизацию систем коммунальной инфраструктуры", но не более 78% от общей стоимости мероприятия по модернизации.</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9 в ред. </w:t>
      </w:r>
      <w:hyperlink r:id="rId20">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10. Субсидии распределяются законом о бюджете на соответствующий финансовый год.</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11. </w:t>
      </w:r>
      <w:proofErr w:type="gramStart"/>
      <w:r w:rsidRPr="00A94E61">
        <w:rPr>
          <w:rFonts w:ascii="Times New Roman" w:hAnsi="Times New Roman" w:cs="Times New Roman"/>
        </w:rPr>
        <w:t>Министерство рассматривает заявки с приложенными к ним документами в течение 10 рабочих дней начиная со дня, следующего за днем их получения, осуществляет проверку наличия и правильности оформления представленных документов и принимает решение о предоставлении субсидии либо об отказе в ее предоставлении, о чем уведомляет муниципальное образование в течение 5 рабочих дней со дня принятия соответствующего решения.</w:t>
      </w:r>
      <w:proofErr w:type="gramEnd"/>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lastRenderedPageBreak/>
        <w:t xml:space="preserve">12. </w:t>
      </w:r>
      <w:proofErr w:type="gramStart"/>
      <w:r w:rsidRPr="00A94E61">
        <w:rPr>
          <w:rFonts w:ascii="Times New Roman" w:hAnsi="Times New Roman" w:cs="Times New Roman"/>
        </w:rPr>
        <w:t>Если в ходе проверки Министерством полученных документов выявлено, что муниципальное образование представило не все необходимые документы либо представленные документы оформлены ненадлежащим образом, то муниципальное образование в течение 3 рабочих дней со дня получения решения об отказе в предоставлении субсидии устраняет выявленные недочеты и повторно направляет в Министерство заявку с прилагаемыми документами.</w:t>
      </w:r>
      <w:proofErr w:type="gramEnd"/>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13. Основаниями для отказа в предоставлении субсидий являются непредставление или представление не в полном объеме документов, предусмотренных </w:t>
      </w:r>
      <w:hyperlink w:anchor="P79">
        <w:r w:rsidRPr="00A94E61">
          <w:rPr>
            <w:rFonts w:ascii="Times New Roman" w:hAnsi="Times New Roman" w:cs="Times New Roman"/>
            <w:color w:val="0000FF"/>
          </w:rPr>
          <w:t>пунктом 8</w:t>
        </w:r>
      </w:hyperlink>
      <w:r w:rsidRPr="00A94E61">
        <w:rPr>
          <w:rFonts w:ascii="Times New Roman" w:hAnsi="Times New Roman" w:cs="Times New Roman"/>
        </w:rPr>
        <w:t xml:space="preserve"> настоящего Порядка.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14. Предоставление субсидий осуществляется на основании соглашения, заключаемого по типовой форме, утвержденной приказом Министерства финансов Республики Мордовия.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15. Оценка эффективности использования субсидии в отчетном финансовом году осуществляется Министерством по итогам реализации мероприятий по модернизации на основании представляемых муниципальным образованием копий актов приемки выполненных работ.</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Результатами использования субсидии являются: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введение в эксплуатацию (завершение этап</w:t>
      </w:r>
      <w:proofErr w:type="gramStart"/>
      <w:r w:rsidRPr="00A94E61">
        <w:rPr>
          <w:rFonts w:ascii="Times New Roman" w:hAnsi="Times New Roman" w:cs="Times New Roman"/>
        </w:rPr>
        <w:t>а(</w:t>
      </w:r>
      <w:proofErr w:type="gramEnd"/>
      <w:r w:rsidRPr="00A94E61">
        <w:rPr>
          <w:rFonts w:ascii="Times New Roman" w:hAnsi="Times New Roman" w:cs="Times New Roman"/>
        </w:rPr>
        <w:t>-</w:t>
      </w:r>
      <w:proofErr w:type="spellStart"/>
      <w:r w:rsidRPr="00A94E61">
        <w:rPr>
          <w:rFonts w:ascii="Times New Roman" w:hAnsi="Times New Roman" w:cs="Times New Roman"/>
        </w:rPr>
        <w:t>ов</w:t>
      </w:r>
      <w:proofErr w:type="spellEnd"/>
      <w:r w:rsidRPr="00A94E61">
        <w:rPr>
          <w:rFonts w:ascii="Times New Roman" w:hAnsi="Times New Roman" w:cs="Times New Roman"/>
        </w:rPr>
        <w:t>) выполнения работ по строительству, реконструкции, капитальному ремонту) если в соответствии с проектной документацией реализация мероприятия по модернизации осуществляется в несколько этапов) объекта капитального строительства, предусмотренного мероприятием по модернизации, подтвержденное соответствующими документами;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достижение целевых показателей, предусмотренных мероприятием по модернизации, в течение года со дня ввода в эксплуатацию объект</w:t>
      </w:r>
      <w:proofErr w:type="gramStart"/>
      <w:r w:rsidRPr="00A94E61">
        <w:rPr>
          <w:rFonts w:ascii="Times New Roman" w:hAnsi="Times New Roman" w:cs="Times New Roman"/>
        </w:rPr>
        <w:t>а(</w:t>
      </w:r>
      <w:proofErr w:type="gramEnd"/>
      <w:r w:rsidRPr="00A94E61">
        <w:rPr>
          <w:rFonts w:ascii="Times New Roman" w:hAnsi="Times New Roman" w:cs="Times New Roman"/>
        </w:rPr>
        <w:t>-</w:t>
      </w:r>
      <w:proofErr w:type="spellStart"/>
      <w:r w:rsidRPr="00A94E61">
        <w:rPr>
          <w:rFonts w:ascii="Times New Roman" w:hAnsi="Times New Roman" w:cs="Times New Roman"/>
        </w:rPr>
        <w:t>ов</w:t>
      </w:r>
      <w:proofErr w:type="spellEnd"/>
      <w:r w:rsidRPr="00A94E61">
        <w:rPr>
          <w:rFonts w:ascii="Times New Roman" w:hAnsi="Times New Roman" w:cs="Times New Roman"/>
        </w:rPr>
        <w:t>) коммунальной инфраструктуры, в связи с созданием, реконструкцией, капитальным ремонтом которых предоставлялась субсидия.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Значения результатов использования субсидии устанавливаются в соглашении.</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15 в ред. </w:t>
      </w:r>
      <w:hyperlink r:id="rId21">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16. Муниципальное образование представляет в Министерство ежемесячные и годовые отчеты о расходовании субсидии в разрезе средств Фонда, средств республиканского бюджета Республики Мордовия, средств бюджета муниципального образования и средств участника, реализующего мероприятие по модернизации.</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(в ред. </w:t>
      </w:r>
      <w:hyperlink r:id="rId22">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Ежемесячные </w:t>
      </w:r>
      <w:hyperlink w:anchor="P186">
        <w:r w:rsidRPr="00A94E61">
          <w:rPr>
            <w:rFonts w:ascii="Times New Roman" w:hAnsi="Times New Roman" w:cs="Times New Roman"/>
            <w:color w:val="0000FF"/>
          </w:rPr>
          <w:t>отчеты</w:t>
        </w:r>
      </w:hyperlink>
      <w:r w:rsidRPr="00A94E61">
        <w:rPr>
          <w:rFonts w:ascii="Times New Roman" w:hAnsi="Times New Roman" w:cs="Times New Roman"/>
        </w:rPr>
        <w:t xml:space="preserve"> представляются в срок не позднее пятого рабочего дня месяца, следующего </w:t>
      </w:r>
      <w:proofErr w:type="gramStart"/>
      <w:r w:rsidRPr="00A94E61">
        <w:rPr>
          <w:rFonts w:ascii="Times New Roman" w:hAnsi="Times New Roman" w:cs="Times New Roman"/>
        </w:rPr>
        <w:t>за</w:t>
      </w:r>
      <w:proofErr w:type="gramEnd"/>
      <w:r w:rsidRPr="00A94E61">
        <w:rPr>
          <w:rFonts w:ascii="Times New Roman" w:hAnsi="Times New Roman" w:cs="Times New Roman"/>
        </w:rPr>
        <w:t xml:space="preserve"> отчетным, по форме согласно приложению 2 к настоящему Порядку.</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Годовые </w:t>
      </w:r>
      <w:hyperlink w:anchor="P324">
        <w:r w:rsidRPr="00A94E61">
          <w:rPr>
            <w:rFonts w:ascii="Times New Roman" w:hAnsi="Times New Roman" w:cs="Times New Roman"/>
            <w:color w:val="0000FF"/>
          </w:rPr>
          <w:t>отчеты</w:t>
        </w:r>
      </w:hyperlink>
      <w:r w:rsidRPr="00A94E61">
        <w:rPr>
          <w:rFonts w:ascii="Times New Roman" w:hAnsi="Times New Roman" w:cs="Times New Roman"/>
        </w:rPr>
        <w:t xml:space="preserve"> представляются по форме согласно приложению 3 к настоящему Порядку в сроки, устанавливаемые Правлением Фонда.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17. Субсидии, перечисляемые из республиканского бюджета Республики Мордовия бюджетам муниципальных образований, носят целевой характер и не могут быть использованы на цели, не предусмотренные настоящим Порядком.</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18. </w:t>
      </w:r>
      <w:proofErr w:type="gramStart"/>
      <w:r w:rsidRPr="00A94E61">
        <w:rPr>
          <w:rFonts w:ascii="Times New Roman" w:hAnsi="Times New Roman" w:cs="Times New Roman"/>
        </w:rPr>
        <w:t>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республиканский бюджет Республики Мордовия</w:t>
      </w:r>
      <w:proofErr w:type="gramEnd"/>
      <w:r w:rsidRPr="00A94E61">
        <w:rPr>
          <w:rFonts w:ascii="Times New Roman" w:hAnsi="Times New Roman" w:cs="Times New Roman"/>
        </w:rPr>
        <w:t xml:space="preserve"> в срок до 1 июня года, следующего за годом предоставления субсидии (</w:t>
      </w:r>
      <w:proofErr w:type="spellStart"/>
      <w:proofErr w:type="gramStart"/>
      <w:r w:rsidRPr="00A94E61">
        <w:rPr>
          <w:rFonts w:ascii="Times New Roman" w:hAnsi="Times New Roman" w:cs="Times New Roman"/>
        </w:rPr>
        <w:t>V</w:t>
      </w:r>
      <w:proofErr w:type="gramEnd"/>
      <w:r w:rsidRPr="00A94E61">
        <w:rPr>
          <w:rFonts w:ascii="Times New Roman" w:hAnsi="Times New Roman" w:cs="Times New Roman"/>
        </w:rPr>
        <w:t>возврата</w:t>
      </w:r>
      <w:proofErr w:type="spellEnd"/>
      <w:r w:rsidRPr="00A94E61">
        <w:rPr>
          <w:rFonts w:ascii="Times New Roman" w:hAnsi="Times New Roman" w:cs="Times New Roman"/>
        </w:rPr>
        <w:t>), рассчитывается по формуле:</w:t>
      </w:r>
    </w:p>
    <w:p w:rsidR="00CF73D2" w:rsidRPr="00A94E61" w:rsidRDefault="00CF73D2">
      <w:pPr>
        <w:pStyle w:val="ConsPlusNormal"/>
        <w:jc w:val="both"/>
        <w:rPr>
          <w:rFonts w:ascii="Times New Roman" w:hAnsi="Times New Roman" w:cs="Times New Roman"/>
        </w:rPr>
      </w:pPr>
    </w:p>
    <w:p w:rsidR="00CF73D2" w:rsidRPr="00A94E61" w:rsidRDefault="00CF73D2">
      <w:pPr>
        <w:pStyle w:val="ConsPlusNormal"/>
        <w:jc w:val="center"/>
        <w:rPr>
          <w:rFonts w:ascii="Times New Roman" w:hAnsi="Times New Roman" w:cs="Times New Roman"/>
        </w:rPr>
      </w:pPr>
      <w:proofErr w:type="spellStart"/>
      <w:proofErr w:type="gramStart"/>
      <w:r w:rsidRPr="00A94E61">
        <w:rPr>
          <w:rFonts w:ascii="Times New Roman" w:hAnsi="Times New Roman" w:cs="Times New Roman"/>
        </w:rPr>
        <w:t>V</w:t>
      </w:r>
      <w:proofErr w:type="gramEnd"/>
      <w:r w:rsidRPr="00A94E61">
        <w:rPr>
          <w:rFonts w:ascii="Times New Roman" w:hAnsi="Times New Roman" w:cs="Times New Roman"/>
        </w:rPr>
        <w:t>возврата</w:t>
      </w:r>
      <w:proofErr w:type="spellEnd"/>
      <w:r w:rsidRPr="00A94E61">
        <w:rPr>
          <w:rFonts w:ascii="Times New Roman" w:hAnsi="Times New Roman" w:cs="Times New Roman"/>
        </w:rPr>
        <w:t xml:space="preserve"> = (</w:t>
      </w:r>
      <w:proofErr w:type="spellStart"/>
      <w:r w:rsidRPr="00A94E61">
        <w:rPr>
          <w:rFonts w:ascii="Times New Roman" w:hAnsi="Times New Roman" w:cs="Times New Roman"/>
        </w:rPr>
        <w:t>Vсубсидий</w:t>
      </w:r>
      <w:proofErr w:type="spellEnd"/>
      <w:r w:rsidRPr="00A94E61">
        <w:rPr>
          <w:rFonts w:ascii="Times New Roman" w:hAnsi="Times New Roman" w:cs="Times New Roman"/>
        </w:rPr>
        <w:t xml:space="preserve"> x k x m / n) x 0,1,</w:t>
      </w:r>
    </w:p>
    <w:p w:rsidR="00CF73D2" w:rsidRPr="00A94E61" w:rsidRDefault="00CF73D2">
      <w:pPr>
        <w:pStyle w:val="ConsPlusNormal"/>
        <w:jc w:val="both"/>
        <w:rPr>
          <w:rFonts w:ascii="Times New Roman" w:hAnsi="Times New Roman" w:cs="Times New Roman"/>
        </w:rPr>
      </w:pPr>
    </w:p>
    <w:p w:rsidR="00CF73D2" w:rsidRPr="00A94E61" w:rsidRDefault="00CF73D2">
      <w:pPr>
        <w:pStyle w:val="ConsPlusNormal"/>
        <w:ind w:firstLine="540"/>
        <w:jc w:val="both"/>
        <w:rPr>
          <w:rFonts w:ascii="Times New Roman" w:hAnsi="Times New Roman" w:cs="Times New Roman"/>
        </w:rPr>
      </w:pPr>
      <w:r w:rsidRPr="00A94E61">
        <w:rPr>
          <w:rFonts w:ascii="Times New Roman" w:hAnsi="Times New Roman" w:cs="Times New Roman"/>
        </w:rPr>
        <w:lastRenderedPageBreak/>
        <w:t>где:</w:t>
      </w:r>
    </w:p>
    <w:p w:rsidR="00CF73D2" w:rsidRPr="00A94E61" w:rsidRDefault="00CF73D2">
      <w:pPr>
        <w:pStyle w:val="ConsPlusNormal"/>
        <w:spacing w:before="220"/>
        <w:ind w:firstLine="540"/>
        <w:jc w:val="both"/>
        <w:rPr>
          <w:rFonts w:ascii="Times New Roman" w:hAnsi="Times New Roman" w:cs="Times New Roman"/>
        </w:rPr>
      </w:pPr>
      <w:proofErr w:type="spellStart"/>
      <w:proofErr w:type="gramStart"/>
      <w:r w:rsidRPr="00A94E61">
        <w:rPr>
          <w:rFonts w:ascii="Times New Roman" w:hAnsi="Times New Roman" w:cs="Times New Roman"/>
        </w:rPr>
        <w:t>V</w:t>
      </w:r>
      <w:proofErr w:type="gramEnd"/>
      <w:r w:rsidRPr="00A94E61">
        <w:rPr>
          <w:rFonts w:ascii="Times New Roman" w:hAnsi="Times New Roman" w:cs="Times New Roman"/>
        </w:rPr>
        <w:t>субсидий</w:t>
      </w:r>
      <w:proofErr w:type="spellEnd"/>
      <w:r w:rsidRPr="00A94E61">
        <w:rPr>
          <w:rFonts w:ascii="Times New Roman" w:hAnsi="Times New Roman" w:cs="Times New Roman"/>
        </w:rPr>
        <w:t xml:space="preserve"> - размер субсидии, предоставленной бюджету муниципального образования в отчетном финансовом году;</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m - количество результатов использования субсидии, по которым индекс, отражающий уровень </w:t>
      </w:r>
      <w:proofErr w:type="spellStart"/>
      <w:r w:rsidRPr="00A94E61">
        <w:rPr>
          <w:rFonts w:ascii="Times New Roman" w:hAnsi="Times New Roman" w:cs="Times New Roman"/>
        </w:rPr>
        <w:t>недостижения</w:t>
      </w:r>
      <w:proofErr w:type="spellEnd"/>
      <w:r w:rsidRPr="00A94E61">
        <w:rPr>
          <w:rFonts w:ascii="Times New Roman" w:hAnsi="Times New Roman" w:cs="Times New Roman"/>
        </w:rPr>
        <w:t xml:space="preserve"> i-</w:t>
      </w:r>
      <w:proofErr w:type="spellStart"/>
      <w:r w:rsidRPr="00A94E61">
        <w:rPr>
          <w:rFonts w:ascii="Times New Roman" w:hAnsi="Times New Roman" w:cs="Times New Roman"/>
        </w:rPr>
        <w:t>го</w:t>
      </w:r>
      <w:proofErr w:type="spellEnd"/>
      <w:r w:rsidRPr="00A94E61">
        <w:rPr>
          <w:rFonts w:ascii="Times New Roman" w:hAnsi="Times New Roman" w:cs="Times New Roman"/>
        </w:rPr>
        <w:t xml:space="preserve"> результата использования субсидии, имеет положительное значение;</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n - общее количество результатов использования субсидии;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k - коэффициент возврата субсидии.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При этом объем средств, подлежащий возврату (</w:t>
      </w:r>
      <w:proofErr w:type="spellStart"/>
      <w:proofErr w:type="gramStart"/>
      <w:r w:rsidRPr="00A94E61">
        <w:rPr>
          <w:rFonts w:ascii="Times New Roman" w:hAnsi="Times New Roman" w:cs="Times New Roman"/>
        </w:rPr>
        <w:t>V</w:t>
      </w:r>
      <w:proofErr w:type="gramEnd"/>
      <w:r w:rsidRPr="00A94E61">
        <w:rPr>
          <w:rFonts w:ascii="Times New Roman" w:hAnsi="Times New Roman" w:cs="Times New Roman"/>
        </w:rPr>
        <w:t>возврата</w:t>
      </w:r>
      <w:proofErr w:type="spellEnd"/>
      <w:r w:rsidRPr="00A94E61">
        <w:rPr>
          <w:rFonts w:ascii="Times New Roman" w:hAnsi="Times New Roman" w:cs="Times New Roman"/>
        </w:rPr>
        <w:t>) для субсидий, предоставленных на осуществление капитальных вложений в объекты муниципальной собственности и (или) приобретение объектов недвижимого имущества, составляет не более 50 процентов.</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Указанный расчет направляется Министерством в Министерство финансов Республики Мордовия в срок до 15 февраля года, следующего за годом предоставления субсидии.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19. Ответственность за достоверность сведений, представляемых Министерству, целевое расходование средств республиканского бюджета Республики Мордовия и средств бюджета муниципального образования, источником финансового обеспечения которых является субсидия, нарушение сроков представления отчетности возлагается на органы местного самоуправления.</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Муниципальное образование в случае непредставления в установленный срок годовой отчетности или представления недостоверной отчетности уплачивает в республиканский бюджет Республики Мордовия штраф в размере, установленном в требовании Фонда к Республике Мордовия и фактически уплаченном Республикой Мордовия Фонду.</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В случае принятия Фондом в соответствии с </w:t>
      </w:r>
      <w:hyperlink r:id="rId23">
        <w:r w:rsidRPr="00A94E61">
          <w:rPr>
            <w:rFonts w:ascii="Times New Roman" w:hAnsi="Times New Roman" w:cs="Times New Roman"/>
            <w:color w:val="0000FF"/>
          </w:rPr>
          <w:t>пунктом 26</w:t>
        </w:r>
      </w:hyperlink>
      <w:r w:rsidRPr="00A94E61">
        <w:rPr>
          <w:rFonts w:ascii="Times New Roman" w:hAnsi="Times New Roman" w:cs="Times New Roman"/>
        </w:rPr>
        <w:t xml:space="preserve"> Правил решения о возврате Республикой Мордовия финансовой поддержки и об уплате Республикой Мордовия штрафа муниципальное образование возвращает в республиканский бюджет Республики Мордовия средства субсидии и уплачивает штраф в размере фактически уплаченной Республикой Мордовия Фонду суммы такого штрафа.</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(в ред. </w:t>
      </w:r>
      <w:hyperlink r:id="rId24">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20. </w:t>
      </w:r>
      <w:proofErr w:type="gramStart"/>
      <w:r w:rsidRPr="00A94E61">
        <w:rPr>
          <w:rFonts w:ascii="Times New Roman" w:hAnsi="Times New Roman" w:cs="Times New Roman"/>
        </w:rPr>
        <w:t>Контроль за</w:t>
      </w:r>
      <w:proofErr w:type="gramEnd"/>
      <w:r w:rsidRPr="00A94E61">
        <w:rPr>
          <w:rFonts w:ascii="Times New Roman" w:hAnsi="Times New Roman" w:cs="Times New Roman"/>
        </w:rPr>
        <w:t xml:space="preserve"> целевым использованием субсидий осуществляется Министерством и органами государственного финансового контроля.</w:t>
      </w:r>
    </w:p>
    <w:p w:rsidR="00CF73D2" w:rsidRPr="00A94E61" w:rsidRDefault="00CF73D2">
      <w:pPr>
        <w:pStyle w:val="ConsPlusNormal"/>
        <w:spacing w:before="220"/>
        <w:ind w:firstLine="540"/>
        <w:jc w:val="both"/>
        <w:rPr>
          <w:rFonts w:ascii="Times New Roman" w:hAnsi="Times New Roman" w:cs="Times New Roman"/>
        </w:rPr>
      </w:pPr>
      <w:proofErr w:type="gramStart"/>
      <w:r w:rsidRPr="00A94E61">
        <w:rPr>
          <w:rFonts w:ascii="Times New Roman" w:hAnsi="Times New Roman" w:cs="Times New Roman"/>
        </w:rPr>
        <w:t xml:space="preserve">В целях реализации </w:t>
      </w:r>
      <w:hyperlink r:id="rId25">
        <w:r w:rsidRPr="00A94E61">
          <w:rPr>
            <w:rFonts w:ascii="Times New Roman" w:hAnsi="Times New Roman" w:cs="Times New Roman"/>
            <w:color w:val="0000FF"/>
          </w:rPr>
          <w:t>подпункта 5 пункта 3</w:t>
        </w:r>
      </w:hyperlink>
      <w:r w:rsidRPr="00A94E61">
        <w:rPr>
          <w:rFonts w:ascii="Times New Roman" w:hAnsi="Times New Roman" w:cs="Times New Roman"/>
        </w:rPr>
        <w:t xml:space="preserve">, </w:t>
      </w:r>
      <w:hyperlink r:id="rId26">
        <w:r w:rsidRPr="00A94E61">
          <w:rPr>
            <w:rFonts w:ascii="Times New Roman" w:hAnsi="Times New Roman" w:cs="Times New Roman"/>
            <w:color w:val="0000FF"/>
          </w:rPr>
          <w:t>пункта 5 статьи 78</w:t>
        </w:r>
      </w:hyperlink>
      <w:r w:rsidRPr="00A94E61">
        <w:rPr>
          <w:rFonts w:ascii="Times New Roman" w:hAnsi="Times New Roman" w:cs="Times New Roman"/>
        </w:rPr>
        <w:t xml:space="preserve">, </w:t>
      </w:r>
      <w:hyperlink r:id="rId27">
        <w:r w:rsidRPr="00A94E61">
          <w:rPr>
            <w:rFonts w:ascii="Times New Roman" w:hAnsi="Times New Roman" w:cs="Times New Roman"/>
            <w:color w:val="0000FF"/>
          </w:rPr>
          <w:t>подпункта 10 пункта 1 статьи 158</w:t>
        </w:r>
      </w:hyperlink>
      <w:r w:rsidRPr="00A94E61">
        <w:rPr>
          <w:rFonts w:ascii="Times New Roman" w:hAnsi="Times New Roman" w:cs="Times New Roman"/>
        </w:rPr>
        <w:t xml:space="preserve"> Бюджетного кодекса Российской Федерации обязательная проверка главным распорядителем соблюдения условий, целей и порядка предоставления субсидий их получателями осуществляется в порядке, устанавливаемым главным распорядителем, в соответствии с федеральными стандартами внутреннего государственного (муниципального) финансового контроля, утвержденными Правительством Российской Федерации.</w:t>
      </w:r>
      <w:proofErr w:type="gramEnd"/>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21. Министерство принимает решение о приостановлении предоставления субсидии по результатам контроля в следующих случаях:</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а) нарушение сроков выполнения этапов работ по строительству, реконструкции, модернизации объектов коммунальной инфраструктуры, предусмотренных мероприятием по модернизации;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б) невыполнение обязательств по </w:t>
      </w:r>
      <w:proofErr w:type="spellStart"/>
      <w:r w:rsidRPr="00A94E61">
        <w:rPr>
          <w:rFonts w:ascii="Times New Roman" w:hAnsi="Times New Roman" w:cs="Times New Roman"/>
        </w:rPr>
        <w:t>софинансированию</w:t>
      </w:r>
      <w:proofErr w:type="spellEnd"/>
      <w:r w:rsidRPr="00A94E61">
        <w:rPr>
          <w:rFonts w:ascii="Times New Roman" w:hAnsi="Times New Roman" w:cs="Times New Roman"/>
        </w:rPr>
        <w:t xml:space="preserve"> мероприятий по модернизации за счет средств местного бюджета, а также средств участника, реализующего мероприятие по модернизации, установленное по итогам финансового года;</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t xml:space="preserve">в) </w:t>
      </w:r>
      <w:proofErr w:type="spellStart"/>
      <w:r w:rsidRPr="00A94E61">
        <w:rPr>
          <w:rFonts w:ascii="Times New Roman" w:hAnsi="Times New Roman" w:cs="Times New Roman"/>
        </w:rPr>
        <w:t>недостижение</w:t>
      </w:r>
      <w:proofErr w:type="spellEnd"/>
      <w:r w:rsidRPr="00A94E61">
        <w:rPr>
          <w:rFonts w:ascii="Times New Roman" w:hAnsi="Times New Roman" w:cs="Times New Roman"/>
        </w:rPr>
        <w:t xml:space="preserve"> целевых показателей, предусмотренных мероприятием по модернизации, в сроки, установленные проектом модернизации;</w:t>
      </w:r>
    </w:p>
    <w:p w:rsidR="00CF73D2" w:rsidRPr="00A94E61" w:rsidRDefault="00CF73D2">
      <w:pPr>
        <w:pStyle w:val="ConsPlusNormal"/>
        <w:spacing w:before="220"/>
        <w:ind w:firstLine="540"/>
        <w:jc w:val="both"/>
        <w:rPr>
          <w:rFonts w:ascii="Times New Roman" w:hAnsi="Times New Roman" w:cs="Times New Roman"/>
        </w:rPr>
      </w:pPr>
      <w:r w:rsidRPr="00A94E61">
        <w:rPr>
          <w:rFonts w:ascii="Times New Roman" w:hAnsi="Times New Roman" w:cs="Times New Roman"/>
        </w:rPr>
        <w:lastRenderedPageBreak/>
        <w:t>г) нарушение условий и целей предоставления субсидии.</w:t>
      </w:r>
    </w:p>
    <w:p w:rsidR="00CF73D2" w:rsidRPr="00A94E61" w:rsidRDefault="00CF73D2">
      <w:pPr>
        <w:pStyle w:val="ConsPlusNormal"/>
        <w:jc w:val="both"/>
        <w:rPr>
          <w:rFonts w:ascii="Times New Roman" w:hAnsi="Times New Roman" w:cs="Times New Roman"/>
        </w:rPr>
      </w:pPr>
      <w:r w:rsidRPr="00A94E61">
        <w:rPr>
          <w:rFonts w:ascii="Times New Roman" w:hAnsi="Times New Roman" w:cs="Times New Roman"/>
        </w:rPr>
        <w:t xml:space="preserve">(п. 21 в ред. </w:t>
      </w:r>
      <w:hyperlink r:id="rId28">
        <w:r w:rsidRPr="00A94E61">
          <w:rPr>
            <w:rFonts w:ascii="Times New Roman" w:hAnsi="Times New Roman" w:cs="Times New Roman"/>
            <w:color w:val="0000FF"/>
          </w:rPr>
          <w:t>Постановления</w:t>
        </w:r>
      </w:hyperlink>
      <w:r w:rsidRPr="00A94E61">
        <w:rPr>
          <w:rFonts w:ascii="Times New Roman" w:hAnsi="Times New Roman" w:cs="Times New Roman"/>
        </w:rPr>
        <w:t xml:space="preserve"> Правительства РМ от 15.12.2023 N 703)</w:t>
      </w:r>
    </w:p>
    <w:bookmarkEnd w:id="0"/>
    <w:p w:rsidR="00CF73D2" w:rsidRPr="00A94E61" w:rsidRDefault="00CF73D2">
      <w:pPr>
        <w:pStyle w:val="ConsPlusNormal"/>
        <w:jc w:val="both"/>
        <w:rPr>
          <w:rFonts w:ascii="Times New Roman" w:hAnsi="Times New Roman" w:cs="Times New Roman"/>
        </w:rPr>
      </w:pPr>
    </w:p>
    <w:sectPr w:rsidR="00CF73D2" w:rsidRPr="00A94E61">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3D2"/>
    <w:rsid w:val="005A1298"/>
    <w:rsid w:val="00A94E61"/>
    <w:rsid w:val="00B10B48"/>
    <w:rsid w:val="00CF7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73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F73D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F73D2"/>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73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F73D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F73D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314&amp;n=109465&amp;dst=100010" TargetMode="External"/><Relationship Id="rId13" Type="http://schemas.openxmlformats.org/officeDocument/2006/relationships/hyperlink" Target="https://login.consultant.ru/link/?req=doc&amp;base=RLAW314&amp;n=109490&amp;dst=100022" TargetMode="External"/><Relationship Id="rId18" Type="http://schemas.openxmlformats.org/officeDocument/2006/relationships/hyperlink" Target="https://login.consultant.ru/link/?req=doc&amp;base=LAW&amp;n=463210&amp;dst=100011" TargetMode="External"/><Relationship Id="rId26" Type="http://schemas.openxmlformats.org/officeDocument/2006/relationships/hyperlink" Target="https://login.consultant.ru/link/?req=doc&amp;base=LAW&amp;n=469774&amp;dst=4776" TargetMode="External"/><Relationship Id="rId3" Type="http://schemas.openxmlformats.org/officeDocument/2006/relationships/settings" Target="settings.xml"/><Relationship Id="rId21" Type="http://schemas.openxmlformats.org/officeDocument/2006/relationships/hyperlink" Target="https://login.consultant.ru/link/?req=doc&amp;base=RLAW314&amp;n=109490&amp;dst=100055" TargetMode="External"/><Relationship Id="rId7" Type="http://schemas.openxmlformats.org/officeDocument/2006/relationships/hyperlink" Target="https://login.consultant.ru/link/?req=doc&amp;base=RLAW314&amp;n=113253&amp;dst=253553" TargetMode="External"/><Relationship Id="rId12" Type="http://schemas.openxmlformats.org/officeDocument/2006/relationships/hyperlink" Target="https://login.consultant.ru/link/?req=doc&amp;base=LAW&amp;n=471018&amp;dst=350" TargetMode="External"/><Relationship Id="rId17" Type="http://schemas.openxmlformats.org/officeDocument/2006/relationships/hyperlink" Target="https://login.consultant.ru/link/?req=doc&amp;base=LAW&amp;n=440671&amp;dst=403" TargetMode="External"/><Relationship Id="rId25" Type="http://schemas.openxmlformats.org/officeDocument/2006/relationships/hyperlink" Target="https://login.consultant.ru/link/?req=doc&amp;base=LAW&amp;n=469774&amp;dst=103132" TargetMode="External"/><Relationship Id="rId2" Type="http://schemas.microsoft.com/office/2007/relationships/stylesWithEffects" Target="stylesWithEffects.xml"/><Relationship Id="rId16" Type="http://schemas.openxmlformats.org/officeDocument/2006/relationships/hyperlink" Target="https://login.consultant.ru/link/?req=doc&amp;base=RLAW314&amp;n=109490&amp;dst=100039" TargetMode="External"/><Relationship Id="rId20" Type="http://schemas.openxmlformats.org/officeDocument/2006/relationships/hyperlink" Target="https://login.consultant.ru/link/?req=doc&amp;base=RLAW314&amp;n=109490&amp;dst=100053"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314&amp;n=109490&amp;dst=100010" TargetMode="External"/><Relationship Id="rId11" Type="http://schemas.openxmlformats.org/officeDocument/2006/relationships/hyperlink" Target="https://login.consultant.ru/link/?req=doc&amp;base=RLAW314&amp;n=109490&amp;dst=100014" TargetMode="External"/><Relationship Id="rId24" Type="http://schemas.openxmlformats.org/officeDocument/2006/relationships/hyperlink" Target="https://login.consultant.ru/link/?req=doc&amp;base=RLAW314&amp;n=109490&amp;dst=100062" TargetMode="External"/><Relationship Id="rId5" Type="http://schemas.openxmlformats.org/officeDocument/2006/relationships/hyperlink" Target="https://login.consultant.ru/link/?req=doc&amp;base=RLAW314&amp;n=96817&amp;dst=100005" TargetMode="External"/><Relationship Id="rId15" Type="http://schemas.openxmlformats.org/officeDocument/2006/relationships/hyperlink" Target="https://login.consultant.ru/link/?req=doc&amp;base=RLAW314&amp;n=109490&amp;dst=100038" TargetMode="External"/><Relationship Id="rId23" Type="http://schemas.openxmlformats.org/officeDocument/2006/relationships/hyperlink" Target="https://login.consultant.ru/link/?req=doc&amp;base=LAW&amp;n=467747&amp;dst=100098" TargetMode="External"/><Relationship Id="rId28" Type="http://schemas.openxmlformats.org/officeDocument/2006/relationships/hyperlink" Target="https://login.consultant.ru/link/?req=doc&amp;base=RLAW314&amp;n=109490&amp;dst=100063" TargetMode="External"/><Relationship Id="rId10" Type="http://schemas.openxmlformats.org/officeDocument/2006/relationships/hyperlink" Target="https://login.consultant.ru/link/?req=doc&amp;base=RLAW314&amp;n=109490&amp;dst=100011" TargetMode="External"/><Relationship Id="rId19" Type="http://schemas.openxmlformats.org/officeDocument/2006/relationships/hyperlink" Target="https://login.consultant.ru/link/?req=doc&amp;base=RLAW314&amp;n=109490&amp;dst=10004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7747&amp;dst=100019" TargetMode="External"/><Relationship Id="rId14" Type="http://schemas.openxmlformats.org/officeDocument/2006/relationships/hyperlink" Target="https://login.consultant.ru/link/?req=doc&amp;base=RLAW314&amp;n=96817&amp;dst=100005" TargetMode="External"/><Relationship Id="rId22" Type="http://schemas.openxmlformats.org/officeDocument/2006/relationships/hyperlink" Target="https://login.consultant.ru/link/?req=doc&amp;base=RLAW314&amp;n=109490&amp;dst=100061" TargetMode="External"/><Relationship Id="rId27" Type="http://schemas.openxmlformats.org/officeDocument/2006/relationships/hyperlink" Target="https://login.consultant.ru/link/?req=doc&amp;base=LAW&amp;n=469774&amp;dst=363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4036</Words>
  <Characters>23007</Characters>
  <Application>Microsoft Office Word</Application>
  <DocSecurity>0</DocSecurity>
  <Lines>191</Lines>
  <Paragraphs>53</Paragraphs>
  <ScaleCrop>false</ScaleCrop>
  <Company>Россельхозбанк</Company>
  <LinksUpToDate>false</LinksUpToDate>
  <CharactersWithSpaces>26990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Телесова М.А.</dc:creator>
  <cp:lastModifiedBy>Телесова М.А.</cp:lastModifiedBy>
  <cp:revision>3</cp:revision>
  <dcterms:created xsi:type="dcterms:W3CDTF">2024-10-16T12:06:00Z</dcterms:created>
  <dcterms:modified xsi:type="dcterms:W3CDTF">2024-10-16T12:08:00Z</dcterms:modified>
</cp:coreProperties>
</file>