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92" w:rsidRDefault="00E75692" w:rsidP="0008141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ПОРЯДОК</w:t>
      </w:r>
      <w:r w:rsidR="00E75692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ОПРЕДЕЛЕНИЯ ОБЩЕГО ОБЪЕМА СУБВЕНЦИЙ, ПРЕДОСТАВЛЯЕМЫХ МЕСТНЫМ</w:t>
      </w:r>
      <w:r w:rsidR="00E75692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БЮДЖЕТАМ ИЗ РЕСПУБЛИКАНСКОГО БЮДЖЕТА РЕСПУБЛИКИ МОРДОВИЯ</w:t>
      </w:r>
      <w:r w:rsidR="00E75692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ДЛЯ ОСУЩЕСТВЛЕНИЯ ГОСУДАРСТВЕННОГО ПОЛНОМОЧИЯ ПО ОБЕСПЕЧЕНИЮ</w:t>
      </w: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ДЕТЕЙ-СИРОТ, ЛИЦ ИЗ ЧИСЛА ДЕТЕЙ-СИРОТ ЖИЛЫМИ ПОМЕЩЕНИЯМИ</w:t>
      </w: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СПЕЦИАЛИЗИРОВАННОГО ЖИЛИЩНОГО ФОНДА, МЕТОДИКА РАСЧЕТА</w:t>
      </w: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НОРМАТИВА ДЛЯ ОПРЕДЕЛЕНИЯ ОБЩЕГО ОБЪЕМА УКАЗАННЫХ СУБВЕНЦИЙ,</w:t>
      </w:r>
      <w:r w:rsidR="00E75692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>ПОКАЗАТЕЛИ (КРИТЕРИИ) И МЕТОДИКА РАСПРЕДЕЛЕНИЯ</w:t>
      </w: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МЕЖДУ МУНИЦИПАЛЬНЫМИ ОБРАЗОВАНИЯМИ ОБЩЕГО ОБЪЕМА СУБВЕНЦИЙ</w:t>
      </w:r>
    </w:p>
    <w:p w:rsidR="0008141D" w:rsidRPr="00EF0155" w:rsidRDefault="0008141D" w:rsidP="0008141D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F0155">
        <w:rPr>
          <w:sz w:val="24"/>
          <w:szCs w:val="24"/>
        </w:rPr>
        <w:t>Утверждена</w:t>
      </w:r>
    </w:p>
    <w:p w:rsidR="0008141D" w:rsidRPr="00EF0155" w:rsidRDefault="0008141D" w:rsidP="0008141D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F0155">
        <w:rPr>
          <w:sz w:val="24"/>
          <w:szCs w:val="24"/>
        </w:rPr>
        <w:t>Законом Республики Мордовия</w:t>
      </w:r>
    </w:p>
    <w:p w:rsidR="0008141D" w:rsidRPr="00EF0155" w:rsidRDefault="0008141D" w:rsidP="0008141D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F0155">
        <w:rPr>
          <w:sz w:val="24"/>
          <w:szCs w:val="24"/>
        </w:rPr>
        <w:t xml:space="preserve">от 23 апреля 2013 года № 32-З </w:t>
      </w:r>
    </w:p>
    <w:p w:rsidR="0008141D" w:rsidRPr="00EF0155" w:rsidRDefault="0008141D" w:rsidP="0008141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EF0155">
        <w:rPr>
          <w:sz w:val="24"/>
          <w:szCs w:val="24"/>
        </w:rPr>
        <w:t>О наделении органов местного</w:t>
      </w:r>
    </w:p>
    <w:p w:rsidR="0008141D" w:rsidRPr="00EF0155" w:rsidRDefault="0008141D" w:rsidP="0008141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F0155">
        <w:rPr>
          <w:sz w:val="24"/>
          <w:szCs w:val="24"/>
        </w:rPr>
        <w:t>самоуправления государственным</w:t>
      </w:r>
    </w:p>
    <w:p w:rsidR="0008141D" w:rsidRPr="00EF0155" w:rsidRDefault="0008141D" w:rsidP="0008141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F0155">
        <w:rPr>
          <w:sz w:val="24"/>
          <w:szCs w:val="24"/>
        </w:rPr>
        <w:t>полномочием по обеспечению жилыми</w:t>
      </w:r>
    </w:p>
    <w:p w:rsidR="0008141D" w:rsidRPr="00EF0155" w:rsidRDefault="0008141D" w:rsidP="0008141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F0155">
        <w:rPr>
          <w:sz w:val="24"/>
          <w:szCs w:val="24"/>
        </w:rPr>
        <w:t>помещениями детей-сирот и детей,</w:t>
      </w:r>
    </w:p>
    <w:p w:rsidR="0008141D" w:rsidRPr="00EF0155" w:rsidRDefault="0008141D" w:rsidP="0008141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F0155">
        <w:rPr>
          <w:sz w:val="24"/>
          <w:szCs w:val="24"/>
        </w:rPr>
        <w:t>оставшихся без попечения родителей, лиц</w:t>
      </w:r>
    </w:p>
    <w:p w:rsidR="0008141D" w:rsidRPr="00EF0155" w:rsidRDefault="0008141D" w:rsidP="0008141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F0155">
        <w:rPr>
          <w:sz w:val="24"/>
          <w:szCs w:val="24"/>
        </w:rPr>
        <w:t>из числа детей-сирот и детей, оставшихся</w:t>
      </w:r>
    </w:p>
    <w:p w:rsidR="0008141D" w:rsidRDefault="0008141D" w:rsidP="0008141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без попечения родителей»</w:t>
      </w: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8141D" w:rsidTr="0008141D">
        <w:tc>
          <w:tcPr>
            <w:tcW w:w="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41D" w:rsidRDefault="0008141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41D" w:rsidRDefault="0008141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141D" w:rsidRDefault="000814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392C69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392C69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r w:rsidRPr="00F20765">
              <w:rPr>
                <w:rFonts w:eastAsiaTheme="minorHAnsi"/>
                <w:sz w:val="24"/>
                <w:szCs w:val="24"/>
                <w:lang w:eastAsia="en-US"/>
              </w:rPr>
              <w:t xml:space="preserve">(в ред. </w:t>
            </w:r>
            <w:hyperlink r:id="rId4" w:history="1">
              <w:r w:rsidRPr="00F20765">
                <w:rPr>
                  <w:rFonts w:eastAsiaTheme="minorHAnsi"/>
                  <w:sz w:val="24"/>
                  <w:szCs w:val="24"/>
                  <w:lang w:eastAsia="en-US"/>
                </w:rPr>
                <w:t>Закона</w:t>
              </w:r>
            </w:hyperlink>
            <w:r w:rsidRPr="00F20765">
              <w:rPr>
                <w:rFonts w:eastAsiaTheme="minorHAnsi"/>
                <w:sz w:val="24"/>
                <w:szCs w:val="24"/>
                <w:lang w:eastAsia="en-US"/>
              </w:rPr>
              <w:t xml:space="preserve"> РМ от 10.11.2020 N 70-З)</w:t>
            </w:r>
            <w:bookmarkEnd w:id="0"/>
          </w:p>
        </w:tc>
        <w:tc>
          <w:tcPr>
            <w:tcW w:w="11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8141D" w:rsidRDefault="000814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392C69"/>
                <w:sz w:val="24"/>
                <w:szCs w:val="24"/>
                <w:lang w:eastAsia="en-US"/>
              </w:rPr>
            </w:pPr>
          </w:p>
        </w:tc>
      </w:tr>
    </w:tbl>
    <w:p w:rsidR="0008141D" w:rsidRDefault="0008141D" w:rsidP="0008141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 Общий объем субвенций, предоставляемых местным бюджетам из республиканского бюджета Республики Мордовия для осуществления государственного полномочия, определяется по формуле:</w:t>
      </w:r>
    </w:p>
    <w:p w:rsidR="0008141D" w:rsidRDefault="0008141D" w:rsidP="0008141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noProof/>
          <w:position w:val="-12"/>
          <w:sz w:val="24"/>
          <w:szCs w:val="24"/>
        </w:rPr>
        <w:drawing>
          <wp:inline distT="0" distB="0" distL="0" distR="0">
            <wp:extent cx="10477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41D" w:rsidRDefault="0008141D" w:rsidP="0008141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С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- размер субвенции из республиканского бюджета Республики Мордовия бюджету i-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образования, органы местного самоуправления которого наделены государственным полномочием.</w:t>
      </w:r>
    </w:p>
    <w:p w:rsidR="0008141D" w:rsidRDefault="0008141D" w:rsidP="0008141D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2. Размер субвенции из республиканского бюджета Республики Мордовия бюджету i-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образования, органы местного самоуправления которого наделены государственным полномочием, определяется по формуле:</w:t>
      </w:r>
    </w:p>
    <w:p w:rsidR="0008141D" w:rsidRDefault="0008141D" w:rsidP="0008141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С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= </w:t>
      </w:r>
      <w:proofErr w:type="spellStart"/>
      <w:r>
        <w:rPr>
          <w:rFonts w:eastAsiaTheme="minorHAnsi"/>
          <w:sz w:val="24"/>
          <w:szCs w:val="24"/>
          <w:lang w:eastAsia="en-US"/>
        </w:rPr>
        <w:t>N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x </w:t>
      </w:r>
      <w:proofErr w:type="spellStart"/>
      <w:r>
        <w:rPr>
          <w:rFonts w:eastAsiaTheme="minorHAnsi"/>
          <w:sz w:val="24"/>
          <w:szCs w:val="24"/>
          <w:lang w:eastAsia="en-US"/>
        </w:rPr>
        <w:t>К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>, где:</w:t>
      </w:r>
    </w:p>
    <w:p w:rsidR="0008141D" w:rsidRDefault="0008141D" w:rsidP="0008141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N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- расчетный норматив расходов для осуществления государственного полномочия в расчете на одного получателя i-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образования;</w:t>
      </w:r>
    </w:p>
    <w:p w:rsidR="0008141D" w:rsidRDefault="0008141D" w:rsidP="0008141D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К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- прогнозная численность получателей, имеющих право на обеспечение жилым помещением по состоянию на 31 декабря отчетного года, определяемая на основании данных, предоставляемых органами местного самоуправления i-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образования.</w:t>
      </w:r>
    </w:p>
    <w:p w:rsidR="0008141D" w:rsidRDefault="0008141D" w:rsidP="0008141D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3. Норматив расходов для осуществления государственного полномочия в расчете на одного получателя i-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 определяется по формуле:</w:t>
      </w:r>
    </w:p>
    <w:p w:rsidR="0008141D" w:rsidRDefault="0008141D" w:rsidP="0008141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N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= (Ц x Н) + </w:t>
      </w:r>
      <w:proofErr w:type="spellStart"/>
      <w:r>
        <w:rPr>
          <w:rFonts w:eastAsiaTheme="minorHAnsi"/>
          <w:sz w:val="24"/>
          <w:szCs w:val="24"/>
          <w:lang w:eastAsia="en-US"/>
        </w:rPr>
        <w:t>Р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>, где:</w:t>
      </w:r>
    </w:p>
    <w:p w:rsidR="0008141D" w:rsidRDefault="0008141D" w:rsidP="0008141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Ц - средняя рыночная стоимость одного квадратного метра общей площади жилья, утвержденная Правительством Республики Мордовия;</w:t>
      </w:r>
    </w:p>
    <w:p w:rsidR="0008141D" w:rsidRDefault="0008141D" w:rsidP="0008141D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 - норма общей площади жилого помещения, принимаемая для расчета размера субвенции, в размере 33 квадратных метров;</w:t>
      </w:r>
    </w:p>
    <w:p w:rsidR="0008141D" w:rsidRDefault="0008141D" w:rsidP="0008141D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Р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- объем годового планового содержания ведущего специалиста органа местного самоуправления i-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образования.</w:t>
      </w:r>
    </w:p>
    <w:p w:rsidR="0008141D" w:rsidRDefault="0008141D" w:rsidP="0008141D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4. Объем годового планового содержания ведущего специалиста органа местного самоуправления i-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 определяется по формуле:</w:t>
      </w:r>
    </w:p>
    <w:p w:rsidR="0008141D" w:rsidRDefault="0008141D" w:rsidP="0008141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Р</w:t>
      </w:r>
      <w:r>
        <w:rPr>
          <w:rFonts w:eastAsiaTheme="minorHAnsi"/>
          <w:sz w:val="24"/>
          <w:szCs w:val="24"/>
          <w:vertAlign w:val="subscript"/>
          <w:lang w:eastAsia="en-US"/>
        </w:rPr>
        <w:t>i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= (З + М) / 23, где:</w:t>
      </w:r>
    </w:p>
    <w:p w:rsidR="0008141D" w:rsidRDefault="0008141D" w:rsidP="0008141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08141D" w:rsidRDefault="0008141D" w:rsidP="0008141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 - норматив расходов на оплату труда (заработной платы с начислениями) ведущего специалиста органа местного самоуправления i-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образования;</w:t>
      </w:r>
    </w:p>
    <w:p w:rsidR="0008141D" w:rsidRDefault="0008141D" w:rsidP="0008141D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М - норматив материальных затрат на обеспечение деятельности ведущего специалиста органа местного самоуправления i-</w:t>
      </w:r>
      <w:proofErr w:type="spellStart"/>
      <w:r>
        <w:rPr>
          <w:rFonts w:eastAsiaTheme="minorHAnsi"/>
          <w:sz w:val="24"/>
          <w:szCs w:val="24"/>
          <w:lang w:eastAsia="en-US"/>
        </w:rPr>
        <w:t>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образования.</w:t>
      </w:r>
    </w:p>
    <w:p w:rsidR="0008141D" w:rsidRDefault="0008141D" w:rsidP="0008141D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5. Распределение между муниципальными образованиями, органы местного самоуправления которых наделены государственным полномочием, общего объема субвенций, предоставляемых местным бюджетам для осуществления государственного полномочия, производится пропорционально количеству лиц, которым запланировано предоставление жилых помещений в текущем году, которое является показателем (критерием) распределения общего объема субвенций.</w:t>
      </w:r>
    </w:p>
    <w:sectPr w:rsidR="0008141D" w:rsidSect="00C22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F60"/>
    <w:rsid w:val="0008141D"/>
    <w:rsid w:val="000A4836"/>
    <w:rsid w:val="005721B4"/>
    <w:rsid w:val="00706D53"/>
    <w:rsid w:val="00BC2F60"/>
    <w:rsid w:val="00E75692"/>
    <w:rsid w:val="00F2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A2B2F-5B4C-4519-9E96-5769352B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F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2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2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14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4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AA7F0B57C5EC20DB8296810F4AA4C9A533D15F956700902913DCB5B5D981E0F301F06F7F8CB41051C35AC1C4BC64524750AD1888087DC21CD74260v3T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Панкратова М.В.</dc:creator>
  <cp:lastModifiedBy>Клокова А.В.</cp:lastModifiedBy>
  <cp:revision>6</cp:revision>
  <dcterms:created xsi:type="dcterms:W3CDTF">2020-09-10T08:40:00Z</dcterms:created>
  <dcterms:modified xsi:type="dcterms:W3CDTF">2024-08-08T08:29:00Z</dcterms:modified>
</cp:coreProperties>
</file>